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76" w:type="dxa"/>
        <w:tblLayout w:type="fixed"/>
        <w:tblLook w:val="0000" w:firstRow="0" w:lastRow="0" w:firstColumn="0" w:lastColumn="0" w:noHBand="0" w:noVBand="0"/>
      </w:tblPr>
      <w:tblGrid>
        <w:gridCol w:w="4112"/>
        <w:gridCol w:w="6095"/>
      </w:tblGrid>
      <w:tr w:rsidR="002C5FB5" w:rsidRPr="00620C26" w14:paraId="3C22E520" w14:textId="77777777" w:rsidTr="00713BB2">
        <w:tc>
          <w:tcPr>
            <w:tcW w:w="4112" w:type="dxa"/>
          </w:tcPr>
          <w:p w14:paraId="3D73FDDD" w14:textId="77777777" w:rsidR="002C5FB5" w:rsidRPr="00620C26" w:rsidRDefault="002C5FB5" w:rsidP="00713BB2">
            <w:pPr>
              <w:spacing w:line="24" w:lineRule="atLeast"/>
              <w:ind w:left="-391" w:right="-108" w:firstLine="391"/>
              <w:jc w:val="center"/>
              <w:rPr>
                <w:rFonts w:ascii="Times New Roman" w:hAnsi="Times New Roman"/>
                <w:color w:val="000000"/>
                <w:szCs w:val="28"/>
              </w:rPr>
            </w:pPr>
            <w:r w:rsidRPr="00620C26">
              <w:rPr>
                <w:rFonts w:ascii="Times New Roman" w:hAnsi="Times New Roman"/>
                <w:color w:val="000000"/>
                <w:szCs w:val="28"/>
              </w:rPr>
              <w:t xml:space="preserve">UBND </w:t>
            </w:r>
            <w:r>
              <w:rPr>
                <w:rFonts w:ascii="Times New Roman" w:hAnsi="Times New Roman"/>
                <w:color w:val="000000"/>
                <w:szCs w:val="28"/>
              </w:rPr>
              <w:t>XÃ DÂN HÒA</w:t>
            </w:r>
          </w:p>
          <w:p w14:paraId="25DECE8B" w14:textId="77777777" w:rsidR="002C5FB5" w:rsidRPr="00620C26" w:rsidRDefault="002C5FB5" w:rsidP="00713BB2">
            <w:pPr>
              <w:spacing w:line="24" w:lineRule="atLeast"/>
              <w:ind w:right="-108" w:hanging="180"/>
              <w:jc w:val="center"/>
              <w:rPr>
                <w:rFonts w:ascii="Times New Roman" w:hAnsi="Times New Roman"/>
                <w:b/>
                <w:color w:val="000000"/>
                <w:szCs w:val="28"/>
              </w:rPr>
            </w:pPr>
            <w:r w:rsidRPr="00620C26">
              <w:rPr>
                <w:rFonts w:ascii="Times New Roman" w:hAnsi="Times New Roman"/>
                <w:b/>
                <w:color w:val="000000"/>
                <w:szCs w:val="28"/>
              </w:rPr>
              <w:t xml:space="preserve"> TRƯỜNG TIỂU HỌC HỒNG DƯƠNG</w:t>
            </w:r>
          </w:p>
          <w:p w14:paraId="6FA67A5E" w14:textId="588B9307" w:rsidR="002C5FB5" w:rsidRPr="00620C26" w:rsidRDefault="002C5FB5" w:rsidP="00713BB2">
            <w:pPr>
              <w:spacing w:line="24" w:lineRule="atLeast"/>
              <w:jc w:val="center"/>
              <w:rPr>
                <w:rFonts w:ascii="Times New Roman" w:hAnsi="Times New Roman"/>
                <w:color w:val="000000"/>
                <w:szCs w:val="28"/>
              </w:rPr>
            </w:pPr>
            <w:r w:rsidRPr="00620C26">
              <w:rPr>
                <w:rFonts w:ascii="Times New Roman" w:hAnsi="Times New Roman"/>
                <w:noProof/>
                <w:color w:val="000000"/>
                <w:szCs w:val="28"/>
              </w:rPr>
              <mc:AlternateContent>
                <mc:Choice Requires="wps">
                  <w:drawing>
                    <wp:anchor distT="0" distB="0" distL="114300" distR="114300" simplePos="0" relativeHeight="251659264" behindDoc="0" locked="0" layoutInCell="1" allowOverlap="1" wp14:anchorId="3F0D3FA1" wp14:editId="11CBF53B">
                      <wp:simplePos x="0" y="0"/>
                      <wp:positionH relativeFrom="column">
                        <wp:posOffset>781050</wp:posOffset>
                      </wp:positionH>
                      <wp:positionV relativeFrom="paragraph">
                        <wp:posOffset>11430</wp:posOffset>
                      </wp:positionV>
                      <wp:extent cx="914400" cy="0"/>
                      <wp:effectExtent l="0" t="0" r="0" b="0"/>
                      <wp:wrapNone/>
                      <wp:docPr id="3075097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C5DE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utAEAAFEDAAAOAAAAZHJzL2Uyb0RvYy54bWysU01v2zAMvQ/YfxB0X+wE7b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"/>
                  </w:pict>
                </mc:Fallback>
              </mc:AlternateContent>
            </w:r>
          </w:p>
          <w:p w14:paraId="60B15A1D" w14:textId="75554D96" w:rsidR="002C5FB5" w:rsidRPr="00620C26" w:rsidRDefault="002C5FB5" w:rsidP="00713BB2">
            <w:pPr>
              <w:spacing w:line="24" w:lineRule="atLeast"/>
              <w:jc w:val="center"/>
              <w:rPr>
                <w:rFonts w:ascii="Times New Roman" w:hAnsi="Times New Roman"/>
                <w:color w:val="000000"/>
                <w:sz w:val="26"/>
                <w:szCs w:val="28"/>
              </w:rPr>
            </w:pPr>
            <w:r w:rsidRPr="00620C26">
              <w:rPr>
                <w:rFonts w:ascii="Times New Roman" w:hAnsi="Times New Roman"/>
                <w:color w:val="000000"/>
                <w:szCs w:val="28"/>
              </w:rPr>
              <w:t xml:space="preserve">Số: </w:t>
            </w:r>
            <w:r w:rsidR="004F4B20">
              <w:rPr>
                <w:rFonts w:ascii="Times New Roman" w:hAnsi="Times New Roman"/>
                <w:color w:val="000000"/>
                <w:szCs w:val="28"/>
              </w:rPr>
              <w:t>52</w:t>
            </w:r>
            <w:r w:rsidRPr="00620C26">
              <w:rPr>
                <w:rFonts w:ascii="Times New Roman" w:hAnsi="Times New Roman"/>
                <w:color w:val="000000"/>
                <w:szCs w:val="28"/>
              </w:rPr>
              <w:t>/KH-THHD</w:t>
            </w:r>
          </w:p>
        </w:tc>
        <w:tc>
          <w:tcPr>
            <w:tcW w:w="6095" w:type="dxa"/>
          </w:tcPr>
          <w:p w14:paraId="0EDAEF04" w14:textId="77777777" w:rsidR="002C5FB5" w:rsidRPr="00620C26" w:rsidRDefault="002C5FB5" w:rsidP="00713BB2">
            <w:pPr>
              <w:spacing w:line="24" w:lineRule="atLeast"/>
              <w:jc w:val="center"/>
              <w:rPr>
                <w:rFonts w:ascii="Times New Roman" w:hAnsi="Times New Roman"/>
                <w:b/>
                <w:color w:val="000000"/>
                <w:sz w:val="26"/>
                <w:szCs w:val="28"/>
              </w:rPr>
            </w:pPr>
            <w:r w:rsidRPr="00620C26">
              <w:rPr>
                <w:rFonts w:ascii="Times New Roman" w:hAnsi="Times New Roman"/>
                <w:b/>
                <w:color w:val="000000"/>
                <w:sz w:val="26"/>
                <w:szCs w:val="28"/>
              </w:rPr>
              <w:t>CỘNG HOÀ XÃ HỘI CHỦ NGHĨA VIỆT NAM</w:t>
            </w:r>
          </w:p>
          <w:p w14:paraId="00103630" w14:textId="77777777" w:rsidR="002C5FB5" w:rsidRPr="00620C26" w:rsidRDefault="002C5FB5" w:rsidP="00713BB2">
            <w:pPr>
              <w:spacing w:line="24" w:lineRule="atLeast"/>
              <w:jc w:val="center"/>
              <w:rPr>
                <w:rFonts w:ascii="Times New Roman" w:hAnsi="Times New Roman"/>
                <w:b/>
                <w:color w:val="000000"/>
                <w:szCs w:val="28"/>
              </w:rPr>
            </w:pPr>
            <w:r w:rsidRPr="00620C26">
              <w:rPr>
                <w:rFonts w:ascii="Times New Roman" w:hAnsi="Times New Roman"/>
                <w:b/>
                <w:color w:val="000000"/>
                <w:szCs w:val="28"/>
              </w:rPr>
              <w:t>Độc lập - Tự do - Hạnh phúc</w:t>
            </w:r>
          </w:p>
          <w:p w14:paraId="08FB78BA" w14:textId="74953B79" w:rsidR="002C5FB5" w:rsidRPr="00620C26" w:rsidRDefault="002C5FB5" w:rsidP="00713BB2">
            <w:pPr>
              <w:spacing w:line="24" w:lineRule="atLeast"/>
              <w:jc w:val="center"/>
              <w:rPr>
                <w:rFonts w:ascii="Times New Roman" w:hAnsi="Times New Roman"/>
                <w:color w:val="000000"/>
                <w:szCs w:val="28"/>
              </w:rPr>
            </w:pPr>
            <w:r w:rsidRPr="00620C26">
              <w:rPr>
                <w:rFonts w:ascii="Times New Roman" w:hAnsi="Times New Roman"/>
                <w:b/>
                <w:noProof/>
                <w:color w:val="000000"/>
                <w:szCs w:val="28"/>
              </w:rPr>
              <mc:AlternateContent>
                <mc:Choice Requires="wps">
                  <w:drawing>
                    <wp:anchor distT="0" distB="0" distL="114300" distR="114300" simplePos="0" relativeHeight="251660288" behindDoc="0" locked="0" layoutInCell="1" allowOverlap="1" wp14:anchorId="7A4ED5FB" wp14:editId="0019B083">
                      <wp:simplePos x="0" y="0"/>
                      <wp:positionH relativeFrom="column">
                        <wp:posOffset>798830</wp:posOffset>
                      </wp:positionH>
                      <wp:positionV relativeFrom="paragraph">
                        <wp:posOffset>13970</wp:posOffset>
                      </wp:positionV>
                      <wp:extent cx="2157730" cy="4445"/>
                      <wp:effectExtent l="0" t="0" r="0" b="0"/>
                      <wp:wrapNone/>
                      <wp:docPr id="1193067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0B0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1pt" to="23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"/>
                  </w:pict>
                </mc:Fallback>
              </mc:AlternateContent>
            </w:r>
          </w:p>
          <w:p w14:paraId="32532E45" w14:textId="4D601E16" w:rsidR="002C5FB5" w:rsidRPr="00620C26" w:rsidRDefault="002C5FB5" w:rsidP="00713BB2">
            <w:pPr>
              <w:spacing w:line="24" w:lineRule="atLeast"/>
              <w:jc w:val="center"/>
              <w:rPr>
                <w:rFonts w:ascii="Times New Roman" w:hAnsi="Times New Roman"/>
                <w:i/>
                <w:color w:val="000000"/>
                <w:sz w:val="26"/>
                <w:szCs w:val="28"/>
              </w:rPr>
            </w:pPr>
            <w:r w:rsidRPr="00620C26">
              <w:rPr>
                <w:rFonts w:ascii="Times New Roman" w:hAnsi="Times New Roman"/>
                <w:i/>
                <w:color w:val="000000"/>
                <w:sz w:val="26"/>
                <w:szCs w:val="28"/>
              </w:rPr>
              <w:t xml:space="preserve">       </w:t>
            </w:r>
            <w:r>
              <w:rPr>
                <w:rFonts w:ascii="Times New Roman" w:hAnsi="Times New Roman"/>
                <w:i/>
                <w:color w:val="000000"/>
                <w:sz w:val="26"/>
                <w:szCs w:val="28"/>
              </w:rPr>
              <w:t>Dân Hòa</w:t>
            </w:r>
            <w:r w:rsidRPr="00620C26">
              <w:rPr>
                <w:rFonts w:ascii="Times New Roman" w:hAnsi="Times New Roman"/>
                <w:i/>
                <w:color w:val="000000"/>
                <w:sz w:val="26"/>
                <w:szCs w:val="28"/>
              </w:rPr>
              <w:t xml:space="preserve">, ngày </w:t>
            </w:r>
            <w:r w:rsidR="004F4B20">
              <w:rPr>
                <w:rFonts w:ascii="Times New Roman" w:hAnsi="Times New Roman"/>
                <w:i/>
                <w:color w:val="000000"/>
                <w:sz w:val="26"/>
                <w:szCs w:val="28"/>
              </w:rPr>
              <w:t>06</w:t>
            </w:r>
            <w:r w:rsidRPr="00620C26">
              <w:rPr>
                <w:rFonts w:ascii="Times New Roman" w:hAnsi="Times New Roman"/>
                <w:i/>
                <w:color w:val="000000"/>
                <w:sz w:val="26"/>
                <w:szCs w:val="28"/>
              </w:rPr>
              <w:t xml:space="preserve"> tháng </w:t>
            </w:r>
            <w:r w:rsidR="00A17628">
              <w:rPr>
                <w:rFonts w:ascii="Times New Roman" w:hAnsi="Times New Roman"/>
                <w:i/>
                <w:color w:val="000000"/>
                <w:sz w:val="26"/>
                <w:szCs w:val="28"/>
              </w:rPr>
              <w:t>3</w:t>
            </w:r>
            <w:r w:rsidRPr="00620C26">
              <w:rPr>
                <w:rFonts w:ascii="Times New Roman" w:hAnsi="Times New Roman"/>
                <w:i/>
                <w:color w:val="000000"/>
                <w:sz w:val="26"/>
                <w:szCs w:val="28"/>
              </w:rPr>
              <w:t xml:space="preserve"> năm 202</w:t>
            </w:r>
            <w:r w:rsidR="00A17628">
              <w:rPr>
                <w:rFonts w:ascii="Times New Roman" w:hAnsi="Times New Roman"/>
                <w:i/>
                <w:color w:val="000000"/>
                <w:sz w:val="26"/>
                <w:szCs w:val="28"/>
              </w:rPr>
              <w:t>6</w:t>
            </w:r>
          </w:p>
        </w:tc>
      </w:tr>
    </w:tbl>
    <w:p w14:paraId="48F93C6D" w14:textId="7D944F07" w:rsidR="002274CB" w:rsidRPr="00A17628" w:rsidRDefault="002274CB" w:rsidP="002C5FB5">
      <w:pPr>
        <w:jc w:val="center"/>
        <w:rPr>
          <w:rFonts w:ascii="Times New Roman" w:hAnsi="Times New Roman" w:cs="Times New Roman"/>
          <w:b/>
          <w:bCs/>
          <w:sz w:val="28"/>
          <w:szCs w:val="28"/>
        </w:rPr>
      </w:pPr>
      <w:r w:rsidRPr="00A17628">
        <w:rPr>
          <w:rFonts w:ascii="Times New Roman" w:hAnsi="Times New Roman" w:cs="Times New Roman"/>
          <w:b/>
          <w:bCs/>
          <w:sz w:val="28"/>
          <w:szCs w:val="28"/>
        </w:rPr>
        <w:t>KẾ HOẠCH</w:t>
      </w:r>
    </w:p>
    <w:p w14:paraId="0284B42C" w14:textId="3800A57F" w:rsidR="005466A7" w:rsidRPr="005466A7" w:rsidRDefault="002274CB" w:rsidP="005466A7">
      <w:pPr>
        <w:jc w:val="center"/>
        <w:rPr>
          <w:rFonts w:ascii="Times New Roman" w:hAnsi="Times New Roman" w:cs="Times New Roman"/>
          <w:b/>
          <w:bCs/>
          <w:sz w:val="28"/>
          <w:szCs w:val="28"/>
        </w:rPr>
      </w:pPr>
      <w:r w:rsidRPr="005466A7">
        <w:rPr>
          <w:rFonts w:ascii="Times New Roman" w:hAnsi="Times New Roman" w:cs="Times New Roman"/>
          <w:b/>
          <w:bCs/>
          <w:sz w:val="28"/>
          <w:szCs w:val="28"/>
        </w:rPr>
        <w:t>Thực hiện công tác trẻ em năm 2026</w:t>
      </w:r>
    </w:p>
    <w:p w14:paraId="2F64948F" w14:textId="77777777" w:rsidR="00D91C0B"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Căn cứ Chương trình hành động Quốc gia vì trẻ em và các Quyết định của Thủ tướng Chính phủ phê duyệt về công tác trẻ em giai đoạn 2021- 2030; Kế hoạch số 36/KH-UBND ngày 23/01/2026 của UBND Thành phố về việc thực hiện công tác trẻ em trên địa bàn thành phố Hà Nội năm 2026; Kế hoạch số 593/KH-SGDĐT ngày 13/02/2026 của Sở Giáo dục và Đào tạo về việc thực hiện công tác trẻ em năm 2026. </w:t>
      </w:r>
    </w:p>
    <w:p w14:paraId="6C51A4FF" w14:textId="2CCA9740" w:rsidR="00D91C0B" w:rsidRDefault="00D91C0B" w:rsidP="00BA68C1">
      <w:pPr>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Pr="002274CB">
        <w:rPr>
          <w:rFonts w:ascii="Times New Roman" w:hAnsi="Times New Roman" w:cs="Times New Roman"/>
          <w:sz w:val="28"/>
          <w:szCs w:val="28"/>
        </w:rPr>
        <w:t xml:space="preserve">Kế hoạch số </w:t>
      </w:r>
      <w:r>
        <w:rPr>
          <w:rFonts w:ascii="Times New Roman" w:hAnsi="Times New Roman" w:cs="Times New Roman"/>
          <w:sz w:val="28"/>
          <w:szCs w:val="28"/>
        </w:rPr>
        <w:t>95</w:t>
      </w:r>
      <w:r w:rsidRPr="002274CB">
        <w:rPr>
          <w:rFonts w:ascii="Times New Roman" w:hAnsi="Times New Roman" w:cs="Times New Roman"/>
          <w:sz w:val="28"/>
          <w:szCs w:val="28"/>
        </w:rPr>
        <w:t>/KH-</w:t>
      </w:r>
      <w:r>
        <w:rPr>
          <w:rFonts w:ascii="Times New Roman" w:hAnsi="Times New Roman" w:cs="Times New Roman"/>
          <w:sz w:val="28"/>
          <w:szCs w:val="28"/>
        </w:rPr>
        <w:t>UBND</w:t>
      </w:r>
      <w:r w:rsidRPr="002274CB">
        <w:rPr>
          <w:rFonts w:ascii="Times New Roman" w:hAnsi="Times New Roman" w:cs="Times New Roman"/>
          <w:sz w:val="28"/>
          <w:szCs w:val="28"/>
        </w:rPr>
        <w:t xml:space="preserve"> ngày </w:t>
      </w:r>
      <w:r>
        <w:rPr>
          <w:rFonts w:ascii="Times New Roman" w:hAnsi="Times New Roman" w:cs="Times New Roman"/>
          <w:sz w:val="28"/>
          <w:szCs w:val="28"/>
        </w:rPr>
        <w:t>04</w:t>
      </w:r>
      <w:r w:rsidRPr="002274CB">
        <w:rPr>
          <w:rFonts w:ascii="Times New Roman" w:hAnsi="Times New Roman" w:cs="Times New Roman"/>
          <w:sz w:val="28"/>
          <w:szCs w:val="28"/>
        </w:rPr>
        <w:t>/</w:t>
      </w:r>
      <w:r>
        <w:rPr>
          <w:rFonts w:ascii="Times New Roman" w:hAnsi="Times New Roman" w:cs="Times New Roman"/>
          <w:sz w:val="28"/>
          <w:szCs w:val="28"/>
        </w:rPr>
        <w:t>3</w:t>
      </w:r>
      <w:r w:rsidRPr="002274CB">
        <w:rPr>
          <w:rFonts w:ascii="Times New Roman" w:hAnsi="Times New Roman" w:cs="Times New Roman"/>
          <w:sz w:val="28"/>
          <w:szCs w:val="28"/>
        </w:rPr>
        <w:t xml:space="preserve">/2026 của </w:t>
      </w:r>
      <w:r>
        <w:rPr>
          <w:rFonts w:ascii="Times New Roman" w:hAnsi="Times New Roman" w:cs="Times New Roman"/>
          <w:sz w:val="28"/>
          <w:szCs w:val="28"/>
        </w:rPr>
        <w:t>UBND xã Dân Hoà</w:t>
      </w:r>
      <w:r w:rsidRPr="002274CB">
        <w:rPr>
          <w:rFonts w:ascii="Times New Roman" w:hAnsi="Times New Roman" w:cs="Times New Roman"/>
          <w:sz w:val="28"/>
          <w:szCs w:val="28"/>
        </w:rPr>
        <w:t xml:space="preserve"> về việc thực hiện công tác trẻ em năm 2026. </w:t>
      </w:r>
    </w:p>
    <w:p w14:paraId="7437D238" w14:textId="37B41B33" w:rsidR="007145F1" w:rsidRDefault="00F04B0B" w:rsidP="00BA68C1">
      <w:pPr>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Trường Tiểu học Hồng Dương</w:t>
      </w:r>
      <w:r w:rsidR="002274CB" w:rsidRPr="002274CB">
        <w:rPr>
          <w:rFonts w:ascii="Times New Roman" w:hAnsi="Times New Roman" w:cs="Times New Roman"/>
          <w:sz w:val="28"/>
          <w:szCs w:val="28"/>
        </w:rPr>
        <w:t xml:space="preserve"> xây dựng Kế hoạch thực hiện công tác trẻ em năm 2026 như sau: </w:t>
      </w:r>
    </w:p>
    <w:p w14:paraId="4172100E" w14:textId="77777777" w:rsidR="007145F1" w:rsidRPr="00945893" w:rsidRDefault="002274CB" w:rsidP="00BA68C1">
      <w:pPr>
        <w:spacing w:line="288" w:lineRule="auto"/>
        <w:ind w:firstLine="567"/>
        <w:jc w:val="both"/>
        <w:rPr>
          <w:rFonts w:ascii="Times New Roman" w:hAnsi="Times New Roman" w:cs="Times New Roman"/>
          <w:b/>
          <w:bCs/>
          <w:sz w:val="28"/>
          <w:szCs w:val="28"/>
        </w:rPr>
      </w:pPr>
      <w:r w:rsidRPr="00945893">
        <w:rPr>
          <w:rFonts w:ascii="Times New Roman" w:hAnsi="Times New Roman" w:cs="Times New Roman"/>
          <w:b/>
          <w:bCs/>
          <w:sz w:val="28"/>
          <w:szCs w:val="28"/>
        </w:rPr>
        <w:t xml:space="preserve">I. MỤC TIÊU, CHỈ TIÊU </w:t>
      </w:r>
    </w:p>
    <w:p w14:paraId="1AC40936" w14:textId="77777777" w:rsidR="00945893" w:rsidRPr="001077C3" w:rsidRDefault="002274CB" w:rsidP="00BA68C1">
      <w:pPr>
        <w:spacing w:line="288" w:lineRule="auto"/>
        <w:ind w:firstLine="567"/>
        <w:jc w:val="both"/>
        <w:rPr>
          <w:rFonts w:ascii="Times New Roman" w:hAnsi="Times New Roman" w:cs="Times New Roman"/>
          <w:b/>
          <w:bCs/>
          <w:sz w:val="28"/>
          <w:szCs w:val="28"/>
        </w:rPr>
      </w:pPr>
      <w:r w:rsidRPr="001077C3">
        <w:rPr>
          <w:rFonts w:ascii="Times New Roman" w:hAnsi="Times New Roman" w:cs="Times New Roman"/>
          <w:b/>
          <w:bCs/>
          <w:sz w:val="28"/>
          <w:szCs w:val="28"/>
        </w:rPr>
        <w:t xml:space="preserve">1. Mục tiêu </w:t>
      </w:r>
    </w:p>
    <w:p w14:paraId="745205B6" w14:textId="0A73E27A" w:rsidR="007145F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Nâng cao hiệu quả quản lý Nhà nước về trẻ em của các cơ sở giáo dục trên địa bàn Thành phố gắn với ứng dụng công nghệ và chuyển đổi số; thực hiện hiệu quả chính sách, pháp luật về trẻ em; chủ động giải quyết các vấn đề về trẻ em, phòng ngừa, giảm thiểu các nguy cơ trẻ em bị xâm hại; xây dựng môi trường sống an toàn, bình đẳng, thân thiện, lành mạnh cho mọi trẻ em để trẻ em được phát triển toàn diện về thể chất - trí tuệ - tinh thần góp phần nâng cao chất lượng nguồn nhân lực và sự phát triển bền vững của Thủ đô. </w:t>
      </w:r>
    </w:p>
    <w:p w14:paraId="0FFC4E89" w14:textId="77777777" w:rsidR="0016546F"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2. Chỉ tiêu </w:t>
      </w:r>
      <w:r w:rsidR="00945893">
        <w:rPr>
          <w:rFonts w:ascii="Times New Roman" w:hAnsi="Times New Roman" w:cs="Times New Roman"/>
          <w:sz w:val="28"/>
          <w:szCs w:val="28"/>
        </w:rPr>
        <w:t>:</w:t>
      </w:r>
    </w:p>
    <w:p w14:paraId="31DFD923" w14:textId="656ED444" w:rsidR="007145F1" w:rsidRDefault="0016546F" w:rsidP="00BA68C1">
      <w:pPr>
        <w:spacing w:line="288" w:lineRule="auto"/>
        <w:ind w:firstLine="567"/>
        <w:jc w:val="both"/>
        <w:rPr>
          <w:rFonts w:ascii="Times New Roman" w:hAnsi="Times New Roman" w:cs="Times New Roman"/>
          <w:sz w:val="28"/>
          <w:szCs w:val="28"/>
        </w:rPr>
      </w:pPr>
      <w:r w:rsidRPr="0016546F">
        <w:rPr>
          <w:rFonts w:ascii="Times New Roman" w:hAnsi="Times New Roman" w:cs="Times New Roman"/>
          <w:sz w:val="28"/>
          <w:szCs w:val="28"/>
        </w:rPr>
        <w:t>Về phát triển toàn diện trẻ em, chăm sóc sức khỏe, dinh dưỡng cho trẻ em</w:t>
      </w:r>
      <w:r>
        <w:rPr>
          <w:rFonts w:ascii="Times New Roman" w:hAnsi="Times New Roman" w:cs="Times New Roman"/>
          <w:sz w:val="28"/>
          <w:szCs w:val="28"/>
        </w:rPr>
        <w:t>.</w:t>
      </w:r>
      <w:r w:rsidR="002274CB" w:rsidRPr="002274CB">
        <w:rPr>
          <w:rFonts w:ascii="Times New Roman" w:hAnsi="Times New Roman" w:cs="Times New Roman"/>
          <w:sz w:val="28"/>
          <w:szCs w:val="28"/>
        </w:rPr>
        <w:t xml:space="preserve"> </w:t>
      </w:r>
    </w:p>
    <w:p w14:paraId="56BAC698" w14:textId="7C731FE2" w:rsidR="0016546F" w:rsidRDefault="0016546F" w:rsidP="00BA68C1">
      <w:pPr>
        <w:spacing w:line="288" w:lineRule="auto"/>
        <w:ind w:firstLine="567"/>
        <w:jc w:val="both"/>
        <w:rPr>
          <w:rFonts w:ascii="Times New Roman" w:hAnsi="Times New Roman" w:cs="Times New Roman"/>
          <w:sz w:val="28"/>
          <w:szCs w:val="28"/>
        </w:rPr>
      </w:pPr>
      <w:r w:rsidRPr="0016546F">
        <w:rPr>
          <w:rFonts w:ascii="Times New Roman" w:hAnsi="Times New Roman" w:cs="Times New Roman"/>
          <w:sz w:val="28"/>
          <w:szCs w:val="28"/>
        </w:rPr>
        <w:t xml:space="preserve">- Tỷ lệ trẻ em đến 8 tuổi được tiếp cận các dịch vụ hỗ trợ chăm sóc phát triển toàn diện theo độ tuổi đạt 95%. </w:t>
      </w:r>
    </w:p>
    <w:p w14:paraId="53B02F2C" w14:textId="77777777" w:rsidR="0016546F" w:rsidRDefault="0016546F" w:rsidP="00BA68C1">
      <w:pPr>
        <w:spacing w:line="288" w:lineRule="auto"/>
        <w:ind w:firstLine="567"/>
        <w:jc w:val="both"/>
        <w:rPr>
          <w:rFonts w:ascii="Times New Roman" w:hAnsi="Times New Roman" w:cs="Times New Roman"/>
          <w:sz w:val="28"/>
          <w:szCs w:val="28"/>
        </w:rPr>
      </w:pPr>
      <w:r w:rsidRPr="0016546F">
        <w:rPr>
          <w:rFonts w:ascii="Times New Roman" w:hAnsi="Times New Roman" w:cs="Times New Roman"/>
          <w:sz w:val="28"/>
          <w:szCs w:val="28"/>
        </w:rPr>
        <w:t>- Phấn đấu 100% trẻ em có hồ sơ sức khỏe điện tử, khám sức khỏe, kiểm tra thể lực định kỳ hoặc khám sáng lọc miễn phí ít nhất một 1 lần/năm.</w:t>
      </w:r>
    </w:p>
    <w:p w14:paraId="428ADF6A" w14:textId="290E7BC2" w:rsidR="0016546F" w:rsidRDefault="0016546F" w:rsidP="00BA68C1">
      <w:pPr>
        <w:spacing w:line="288" w:lineRule="auto"/>
        <w:ind w:firstLine="567"/>
        <w:jc w:val="both"/>
        <w:rPr>
          <w:rFonts w:ascii="Times New Roman" w:hAnsi="Times New Roman" w:cs="Times New Roman"/>
          <w:sz w:val="28"/>
          <w:szCs w:val="28"/>
        </w:rPr>
      </w:pPr>
      <w:r w:rsidRPr="0016546F">
        <w:rPr>
          <w:rFonts w:ascii="Times New Roman" w:hAnsi="Times New Roman" w:cs="Times New Roman"/>
          <w:sz w:val="28"/>
          <w:szCs w:val="28"/>
        </w:rPr>
        <w:lastRenderedPageBreak/>
        <w:t xml:space="preserve"> - Phấn đấu 70% trẻ em khuyết tật được tiếp cận, tư vấn, hướng dẫn với dịch vụ phục hồi chức năng phù hợp; </w:t>
      </w:r>
    </w:p>
    <w:p w14:paraId="017ED0EC" w14:textId="055B1183" w:rsidR="0016546F" w:rsidRDefault="00B03482" w:rsidP="00BA68C1">
      <w:pPr>
        <w:spacing w:line="288" w:lineRule="auto"/>
        <w:ind w:firstLine="567"/>
        <w:jc w:val="both"/>
        <w:rPr>
          <w:rFonts w:ascii="Times New Roman" w:hAnsi="Times New Roman" w:cs="Times New Roman"/>
          <w:sz w:val="28"/>
          <w:szCs w:val="28"/>
        </w:rPr>
      </w:pPr>
      <w:r w:rsidRPr="00B03482">
        <w:rPr>
          <w:rFonts w:ascii="Times New Roman" w:hAnsi="Times New Roman" w:cs="Times New Roman"/>
          <w:sz w:val="28"/>
          <w:szCs w:val="28"/>
        </w:rPr>
        <w:t xml:space="preserve">- Duy trì 100% cơ sở giáo dục cho trẻ em có công trình vệ sinh. </w:t>
      </w:r>
    </w:p>
    <w:p w14:paraId="66A570BB" w14:textId="77777777" w:rsidR="0057451D" w:rsidRPr="00385A3A" w:rsidRDefault="0057451D" w:rsidP="00BA68C1">
      <w:pPr>
        <w:spacing w:line="288" w:lineRule="auto"/>
        <w:ind w:firstLine="567"/>
        <w:jc w:val="both"/>
        <w:rPr>
          <w:rFonts w:ascii="Times New Roman" w:hAnsi="Times New Roman" w:cs="Times New Roman"/>
          <w:b/>
          <w:bCs/>
          <w:sz w:val="28"/>
          <w:szCs w:val="28"/>
        </w:rPr>
      </w:pPr>
      <w:r w:rsidRPr="00385A3A">
        <w:rPr>
          <w:rFonts w:ascii="Times New Roman" w:hAnsi="Times New Roman" w:cs="Times New Roman"/>
          <w:b/>
          <w:bCs/>
          <w:sz w:val="28"/>
          <w:szCs w:val="28"/>
        </w:rPr>
        <w:t xml:space="preserve">2. Về bảo vệ trẻ em </w:t>
      </w:r>
    </w:p>
    <w:p w14:paraId="7B6B51D2" w14:textId="73E296AA" w:rsidR="0057451D" w:rsidRDefault="0057451D" w:rsidP="00BA68C1">
      <w:pPr>
        <w:spacing w:line="288" w:lineRule="auto"/>
        <w:ind w:firstLine="567"/>
        <w:jc w:val="both"/>
        <w:rPr>
          <w:rFonts w:ascii="Times New Roman" w:hAnsi="Times New Roman" w:cs="Times New Roman"/>
          <w:sz w:val="28"/>
          <w:szCs w:val="28"/>
        </w:rPr>
      </w:pPr>
      <w:r w:rsidRPr="0057451D">
        <w:rPr>
          <w:rFonts w:ascii="Times New Roman" w:hAnsi="Times New Roman" w:cs="Times New Roman"/>
          <w:sz w:val="28"/>
          <w:szCs w:val="28"/>
        </w:rPr>
        <w:t xml:space="preserve">- Duy trì tỷ lệ trẻ em có hoàn cảnh đặc biệt trên tổng số trẻ em dưới 1%; 100% trẻ em có hoàn cảnh đặc biệt theo quy định của Luật Trẻ em được chăm sóc, trợ giúp bằng nhiều hình thức khác nhau. </w:t>
      </w:r>
    </w:p>
    <w:p w14:paraId="0B737C39" w14:textId="68715C50" w:rsidR="00385A3A" w:rsidRDefault="00385A3A" w:rsidP="00385A3A">
      <w:pPr>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85A3A">
        <w:rPr>
          <w:rFonts w:ascii="Times New Roman" w:hAnsi="Times New Roman" w:cs="Times New Roman"/>
          <w:sz w:val="28"/>
          <w:szCs w:val="28"/>
        </w:rPr>
        <w:t xml:space="preserve">Duy trì tỷ lệ trẻ em bị xâm hại trên tổng số trẻ em dưới 1%; 100% trẻ em bị xâm hại khi được phát hiện đều được can thiệp, tư vấn, trợ giúp kịp thời, hiệu quả. </w:t>
      </w:r>
    </w:p>
    <w:p w14:paraId="7D2D9850" w14:textId="77777777" w:rsidR="00385A3A"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Duy trì tỷ lệ lao động trẻ em dưới 1%. </w:t>
      </w:r>
    </w:p>
    <w:p w14:paraId="03165F85" w14:textId="77777777" w:rsidR="00385A3A"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Giảm thiểu tối đa số trẻ em bị bỏ rơi trên địa bàn so với năm 2025. </w:t>
      </w:r>
    </w:p>
    <w:p w14:paraId="1FBEF000" w14:textId="77777777" w:rsidR="00385A3A"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Giảm tỷ suất trẻ em bị tai nạn thương tích xuống 80/100.000 trẻ em; giảm tỷ suất trẻ em bị tử vong do tai nạn thương tích xuống còn 8/100.000 trẻ em. </w:t>
      </w:r>
    </w:p>
    <w:p w14:paraId="62FCD1C7" w14:textId="77777777" w:rsidR="00385A3A"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- 100% trẻ em gặp thiên tai, thảm họa được cứu trợ, hỗ trợ kịp thời.</w:t>
      </w:r>
    </w:p>
    <w:p w14:paraId="52A4679B" w14:textId="77777777" w:rsidR="00385A3A" w:rsidRPr="00385A3A" w:rsidRDefault="00385A3A" w:rsidP="00BA68C1">
      <w:pPr>
        <w:spacing w:line="288" w:lineRule="auto"/>
        <w:ind w:firstLine="567"/>
        <w:jc w:val="both"/>
        <w:rPr>
          <w:rFonts w:ascii="Times New Roman" w:hAnsi="Times New Roman" w:cs="Times New Roman"/>
          <w:b/>
          <w:bCs/>
          <w:sz w:val="28"/>
          <w:szCs w:val="28"/>
        </w:rPr>
      </w:pPr>
      <w:r w:rsidRPr="00385A3A">
        <w:rPr>
          <w:rFonts w:ascii="Times New Roman" w:hAnsi="Times New Roman" w:cs="Times New Roman"/>
          <w:b/>
          <w:bCs/>
          <w:sz w:val="28"/>
          <w:szCs w:val="28"/>
        </w:rPr>
        <w:t>3. Về giáo dục, văn hóa, vui chơi, giải trí cho trẻ em</w:t>
      </w:r>
    </w:p>
    <w:p w14:paraId="29CE7EF6" w14:textId="77777777" w:rsidR="001C7386"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- 100% học sinh hoàn thành chương trình tiểu học; Phấn đấu không để xảy ra tình trạng học sinh bậc tiểu học bỏ học. </w:t>
      </w:r>
    </w:p>
    <w:p w14:paraId="2B96300A" w14:textId="77777777" w:rsidR="001C7386"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w:t>
      </w:r>
      <w:r w:rsidR="001C7386">
        <w:rPr>
          <w:rFonts w:ascii="Times New Roman" w:hAnsi="Times New Roman" w:cs="Times New Roman"/>
          <w:sz w:val="28"/>
          <w:szCs w:val="28"/>
        </w:rPr>
        <w:t>T</w:t>
      </w:r>
      <w:r w:rsidRPr="00385A3A">
        <w:rPr>
          <w:rFonts w:ascii="Times New Roman" w:hAnsi="Times New Roman" w:cs="Times New Roman"/>
          <w:sz w:val="28"/>
          <w:szCs w:val="28"/>
        </w:rPr>
        <w:t xml:space="preserve">ổ chức/lồng ghép giáo dục kỹ năng sống, đặc biệt là quyền tham gia của trẻ em và kiến thức, kỹ năng phòng chống xâm hại, tai nạn thương tích. </w:t>
      </w:r>
    </w:p>
    <w:p w14:paraId="7AAD7B36" w14:textId="77777777" w:rsidR="001C7386"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Tỷ lệ trường học có cơ sở hạ tầng, tài liệu học tập phù hợp với học sinh, sinh viên khuyết tật đạt ít nhất 55%; </w:t>
      </w:r>
    </w:p>
    <w:p w14:paraId="7B8E65A7" w14:textId="77777777" w:rsidR="001C7386" w:rsidRDefault="001C7386" w:rsidP="00BA68C1">
      <w:pPr>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T</w:t>
      </w:r>
      <w:r w:rsidR="00385A3A" w:rsidRPr="00385A3A">
        <w:rPr>
          <w:rFonts w:ascii="Times New Roman" w:hAnsi="Times New Roman" w:cs="Times New Roman"/>
          <w:sz w:val="28"/>
          <w:szCs w:val="28"/>
        </w:rPr>
        <w:t>ỷ lệ trẻ em khuyết tật có nhu cầu học tập được tiếp cận giáo dục chuyên biệt, giáo dục hòa nhập và hỗ trợ phục hồi chức năng phù hợp đạt 90%.</w:t>
      </w:r>
    </w:p>
    <w:p w14:paraId="3DF843CC" w14:textId="77777777" w:rsidR="001C7386" w:rsidRPr="001C7386" w:rsidRDefault="00385A3A" w:rsidP="00BA68C1">
      <w:pPr>
        <w:spacing w:line="288" w:lineRule="auto"/>
        <w:ind w:firstLine="567"/>
        <w:jc w:val="both"/>
        <w:rPr>
          <w:rFonts w:ascii="Times New Roman" w:hAnsi="Times New Roman" w:cs="Times New Roman"/>
          <w:b/>
          <w:bCs/>
          <w:sz w:val="28"/>
          <w:szCs w:val="28"/>
        </w:rPr>
      </w:pPr>
      <w:r w:rsidRPr="001C7386">
        <w:rPr>
          <w:rFonts w:ascii="Times New Roman" w:hAnsi="Times New Roman" w:cs="Times New Roman"/>
          <w:b/>
          <w:bCs/>
          <w:sz w:val="28"/>
          <w:szCs w:val="28"/>
        </w:rPr>
        <w:t xml:space="preserve">4. Về sự tham gia của trẻ em vào các vấn đề về trẻ em </w:t>
      </w:r>
    </w:p>
    <w:p w14:paraId="544D77E9" w14:textId="77777777" w:rsidR="001C7386" w:rsidRDefault="00385A3A" w:rsidP="00BA68C1">
      <w:pPr>
        <w:spacing w:line="288" w:lineRule="auto"/>
        <w:ind w:firstLine="567"/>
        <w:jc w:val="both"/>
        <w:rPr>
          <w:rFonts w:ascii="Times New Roman" w:hAnsi="Times New Roman" w:cs="Times New Roman"/>
          <w:sz w:val="28"/>
          <w:szCs w:val="28"/>
        </w:rPr>
      </w:pPr>
      <w:r w:rsidRPr="00385A3A">
        <w:rPr>
          <w:rFonts w:ascii="Times New Roman" w:hAnsi="Times New Roman" w:cs="Times New Roman"/>
          <w:sz w:val="28"/>
          <w:szCs w:val="28"/>
        </w:rPr>
        <w:t xml:space="preserve">- Phấn đấu 40% trẻ em từ 07 tuổi trở lên được hỏi ý kiến về các vấn đề của trẻ em với các hình thức phù hợp. - Phấn đấu 90% trẻ em được nâng cao kiến thức, năng lực về quyền tham gia của trẻ em. </w:t>
      </w:r>
    </w:p>
    <w:p w14:paraId="2F6B94EC" w14:textId="77777777" w:rsidR="00545F59" w:rsidRPr="00945893" w:rsidRDefault="002274CB" w:rsidP="00BA68C1">
      <w:pPr>
        <w:spacing w:line="288" w:lineRule="auto"/>
        <w:ind w:firstLine="567"/>
        <w:jc w:val="both"/>
        <w:rPr>
          <w:rFonts w:ascii="Times New Roman" w:hAnsi="Times New Roman" w:cs="Times New Roman"/>
          <w:b/>
          <w:bCs/>
          <w:sz w:val="28"/>
          <w:szCs w:val="28"/>
        </w:rPr>
      </w:pPr>
      <w:r w:rsidRPr="00945893">
        <w:rPr>
          <w:rFonts w:ascii="Times New Roman" w:hAnsi="Times New Roman" w:cs="Times New Roman"/>
          <w:b/>
          <w:bCs/>
          <w:sz w:val="28"/>
          <w:szCs w:val="28"/>
        </w:rPr>
        <w:t xml:space="preserve">II. NỘI DUNG VÀ CÁC GIẢI PHÁP THỰC HIỆN </w:t>
      </w:r>
    </w:p>
    <w:p w14:paraId="6E9CA507" w14:textId="77777777" w:rsidR="00945893" w:rsidRPr="00646115" w:rsidRDefault="002274CB" w:rsidP="00BA68C1">
      <w:pPr>
        <w:spacing w:line="288" w:lineRule="auto"/>
        <w:ind w:firstLine="567"/>
        <w:jc w:val="both"/>
        <w:rPr>
          <w:rFonts w:ascii="Times New Roman" w:hAnsi="Times New Roman" w:cs="Times New Roman"/>
          <w:b/>
          <w:bCs/>
          <w:sz w:val="28"/>
          <w:szCs w:val="28"/>
        </w:rPr>
      </w:pPr>
      <w:r w:rsidRPr="00646115">
        <w:rPr>
          <w:rFonts w:ascii="Times New Roman" w:hAnsi="Times New Roman" w:cs="Times New Roman"/>
          <w:b/>
          <w:bCs/>
          <w:sz w:val="28"/>
          <w:szCs w:val="28"/>
        </w:rPr>
        <w:t>1. Công tác tuyên truyền nâng cao nhận thức về công tác trẻ em</w:t>
      </w:r>
    </w:p>
    <w:p w14:paraId="384C9F69" w14:textId="0D50C4DA" w:rsidR="00545F59"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lastRenderedPageBreak/>
        <w:t xml:space="preserve">- Tổ chức các hoạt động tuyên truyền, phổ biến kiến thức pháp luật về quyền trẻ em, bảo vệ trẻ em tại các cơ sở giáo dục theo hướng đa dạng sản phẩm và đổi mới hình thức truyền thông, giáo dục vận động xã hội từ truyền thông một chiều sang truyền thông thay đổi hành vi có trọng tâm, trọng điểm, truyền thông trên các phương tiện thông tin đại chúng, truyền thông trên nền tảng số, môi trường mạng… phù hợp với từng nhóm đối tượng, cơ sở giáo dục; bảo đảm truyền thông tôn trọng quyền riêng tư, nhân phẩm của trẻ em; ưu tiên cho các vấn đề mới, vấn đề thực tiễn đặt ra đối với công tác bảo vệ chăm sóc trẻ em nhằm nâng cao nhận thức, chuyển đổi hành vi, cam kết trách nhiệm và thúc đẩy sự tham gia tích cực của các cấp, ngành, đoàn thể, các tổ chức, cộng đồng, gia đình và trẻ em trong công tác trẻ em, cụ thể: </w:t>
      </w:r>
    </w:p>
    <w:p w14:paraId="48015FF3"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Tuyên truyền các chủ trương, đường lối của Đảng và chính sách pháp luật của Nhà nước có liên quan đến trẻ em đặc biệt là Luật Trẻ em, Nghị quyết số 121/2020/QH14 ngày 19/6/2020 của Quốc hội về việc tiếp tục tăng cường hiệu lực, hiệu quả việc thực hiện chính sách, pháp luật về phòng, chống xâm hại trẻ em, Nghị định số 56/2017/NĐ-CP ngày 09/5/2017 của Chính phủ quy định chi tiết một số điều của Luật Trẻ em, Chỉ thị số 28-CT/TW ngày 25/12/2023 của Bộ Chính trị về tăng cường sự lãnh đạo của Đảng đối với công tác chăm sóc, giáo dục và bảo vệ trẻ em đáp ứng yêu cầu phát triển đất nước phồn vinh, hạnh phúc và các Nghị định, Quyết định của Thủ tướng Chính phủ, các Nghị quyết, Chương trình, Kế hoạch công tác của Thành ủy, HĐND, UBND Thành phố có liên quan đến bảo vệ, chăm sóc trẻ em giai đoạn 2021 - 2030 và giai đoạn 2026 - 2030. </w:t>
      </w:r>
    </w:p>
    <w:p w14:paraId="38C16185"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Tuyên truyền, vận động, nâng cao nhận thức và thay đổi hành vi cho các gia đình và toàn xã hội về chăm lo phát triển thể lực, tầm vóc trẻ em. </w:t>
      </w:r>
    </w:p>
    <w:p w14:paraId="06B625DD"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Truyền thông, quảng bá về các dịch vụ của Trung tâm công tác xã hội và Quỹ bảo trợ trẻ em Hà Nội (số điện thoại 0243.2233.111); Tổng đài quốc gia bảo vệ trẻ em (số điện thoại 111) để mọi người dân và trẻ em biết liên hệ khi có nhu cầu được tư vấn, can thiệp, hỗ trợ trẻ em hoặc thông báo, tố giác các hành vi xâm hại trẻ em, vi phạm quyền trẻ em.</w:t>
      </w:r>
    </w:p>
    <w:p w14:paraId="205A0DD3"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Lồng ghép các nội dung về quyền trẻ em, bảo vệ trẻ em trong các hoạt động ngoại khoá, hoạt động trải nghiệm, sinh hoạt tập thể.</w:t>
      </w:r>
    </w:p>
    <w:p w14:paraId="44732645"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Tổ chức tập huấn cho đội ngũ cán bộ quản lý, giáo viên phương pháp giảng dạy, lồng ghép nội dung về quyền trẻ em và bảo vệ trẻ em trong các hoạt động dạy học. </w:t>
      </w:r>
    </w:p>
    <w:p w14:paraId="7D4A31EF" w14:textId="77777777" w:rsidR="00646115" w:rsidRPr="00646115" w:rsidRDefault="002274CB" w:rsidP="00BA68C1">
      <w:pPr>
        <w:spacing w:line="288" w:lineRule="auto"/>
        <w:ind w:firstLine="567"/>
        <w:jc w:val="both"/>
        <w:rPr>
          <w:rFonts w:ascii="Times New Roman" w:hAnsi="Times New Roman" w:cs="Times New Roman"/>
          <w:b/>
          <w:bCs/>
          <w:sz w:val="28"/>
          <w:szCs w:val="28"/>
        </w:rPr>
      </w:pPr>
      <w:r w:rsidRPr="00646115">
        <w:rPr>
          <w:rFonts w:ascii="Times New Roman" w:hAnsi="Times New Roman" w:cs="Times New Roman"/>
          <w:b/>
          <w:bCs/>
          <w:sz w:val="28"/>
          <w:szCs w:val="28"/>
        </w:rPr>
        <w:lastRenderedPageBreak/>
        <w:t>2. Lồng ghép giáo dục kiến thức pháp luật về quyền trẻ em và bảo vệ trẻ em</w:t>
      </w:r>
    </w:p>
    <w:p w14:paraId="27CC52D0" w14:textId="108FF22C"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Lồng ghép nội dung giáo dục kiến thức pháp luật về trẻ em và quyền trẻ em vào các môn học phù hợp với chương trình giáo dục mầm non, giáo dục phổ thông và giáo dục thường xuyên cấp trung học cơ sở và trung học phổ thông.</w:t>
      </w:r>
    </w:p>
    <w:p w14:paraId="70AD33BC"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Tổ chức các buổi thảo luận, hội thảo, sinh hoạt chuyên đề với sự tham gia của chuyên gia về bảo vệ trẻ em. </w:t>
      </w:r>
    </w:p>
    <w:p w14:paraId="75EB4DBA" w14:textId="77777777" w:rsidR="00646115" w:rsidRPr="00646115" w:rsidRDefault="002274CB" w:rsidP="00BA68C1">
      <w:pPr>
        <w:spacing w:line="288" w:lineRule="auto"/>
        <w:ind w:firstLine="567"/>
        <w:jc w:val="both"/>
        <w:rPr>
          <w:rFonts w:ascii="Times New Roman" w:hAnsi="Times New Roman" w:cs="Times New Roman"/>
          <w:b/>
          <w:bCs/>
          <w:sz w:val="28"/>
          <w:szCs w:val="28"/>
        </w:rPr>
      </w:pPr>
      <w:r w:rsidRPr="00646115">
        <w:rPr>
          <w:rFonts w:ascii="Times New Roman" w:hAnsi="Times New Roman" w:cs="Times New Roman"/>
          <w:b/>
          <w:bCs/>
          <w:sz w:val="28"/>
          <w:szCs w:val="28"/>
        </w:rPr>
        <w:t>3. Đẩy mạnh các công tác bảo vệ trẻ em</w:t>
      </w:r>
    </w:p>
    <w:p w14:paraId="4C2E84CF"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Về công tác phòng chống tai nạn thương tích trẻ em: Tổ chức rà soát, kiểm tra, cảnh báo và khắc phục các điểm khu vực có nguy cơ gây mất an toàn cho trẻ em trogn cơ sở giáo dục để có biện pháp chủ động phòng ngừa như: làm rào chắn, lắp biển cấm, biển cảnh báo, biển chỉ dẫn...</w:t>
      </w:r>
    </w:p>
    <w:p w14:paraId="22AD05D0"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Về công tác phòng chống xâm hại trẻ em: Rà soát, đánh giá các nguy cơ gây mất an toàn trong môi trường sinh hoạt, học tập để có biện pháp phòng ngừa hiệu 3 quả; quan tâm lắp đặt, cải thiện hệ thống giám sát (camera, nhân sự...) tại các khu vực có nguy cơ để phát hiện, bảo vệ trẻ em và xử lý kịp thời; thực hiện hiệu quả việc tiếp nhận, xử lý thông tin, thông báo, tố giác nguy cơ, hành vi xâm hại trẻ em.</w:t>
      </w:r>
    </w:p>
    <w:p w14:paraId="323CF7CB" w14:textId="77777777" w:rsidR="00646115"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Phối hợp với công an xử lý nghiêm các vụ việc xâm hại trẻ em trên địa bàn, các cơ quan, tổ chức, cá nhân che giấu, không thông báo, tố giác hành vi bạo lực, xâm hại trẻ em hoặc thiếu trách nhiệm trong việc xử lý các vụ việc bạo lực, xâm hại trẻ em. </w:t>
      </w:r>
    </w:p>
    <w:p w14:paraId="207B0CE3" w14:textId="77777777" w:rsidR="00646115" w:rsidRPr="00646115" w:rsidRDefault="002274CB" w:rsidP="00BA68C1">
      <w:pPr>
        <w:spacing w:line="288" w:lineRule="auto"/>
        <w:ind w:firstLine="567"/>
        <w:jc w:val="both"/>
        <w:rPr>
          <w:rFonts w:ascii="Times New Roman" w:hAnsi="Times New Roman" w:cs="Times New Roman"/>
          <w:b/>
          <w:bCs/>
          <w:sz w:val="28"/>
          <w:szCs w:val="28"/>
        </w:rPr>
      </w:pPr>
      <w:r w:rsidRPr="00646115">
        <w:rPr>
          <w:rFonts w:ascii="Times New Roman" w:hAnsi="Times New Roman" w:cs="Times New Roman"/>
          <w:b/>
          <w:bCs/>
          <w:sz w:val="28"/>
          <w:szCs w:val="28"/>
        </w:rPr>
        <w:t>4. Tăng cường chuyển đổi số, khoa học công nghệ và đổi mới sáng tạo trong công tác bảo vệ, chăm sóc và giáo dục trẻ em</w:t>
      </w:r>
    </w:p>
    <w:p w14:paraId="6760B247" w14:textId="77777777"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Ưu tiên đầu tư để triển khai thực hiện hiệu quả phát triển khoa học, công nghệ, đổi mới sáng tạo trong công tác bảo vệ, chăm sóc và giáo dục trẻ em theo Nghị quyết số 57/NQ-TW của Bộ chính trị.</w:t>
      </w:r>
    </w:p>
    <w:p w14:paraId="510084EE" w14:textId="77777777"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Đẩy mạnh ứng dụng công nghệ thông tin, chuyển đổi số trong quản lý trẻ em; thường xuyên rà soát, thu thập, quản lý chặt tình hình trẻ em nói chung, trẻ em có hoàn cảnh đặc biệt, nguy cơ rơi vào hoàn cảnh đặc biệt nói riêng.- Ứng dụng AI để tư vấn dinh dưỡng học đường, xây dựng chế độ ăn dinh dưỡng đáp ứng phát triển thể lực, tầm vóc. </w:t>
      </w:r>
    </w:p>
    <w:p w14:paraId="262633E8" w14:textId="77777777" w:rsidR="00BA68C1" w:rsidRPr="00BA68C1" w:rsidRDefault="002274CB" w:rsidP="00BA68C1">
      <w:pPr>
        <w:spacing w:line="288" w:lineRule="auto"/>
        <w:ind w:firstLine="567"/>
        <w:jc w:val="both"/>
        <w:rPr>
          <w:rFonts w:ascii="Times New Roman" w:hAnsi="Times New Roman" w:cs="Times New Roman"/>
          <w:b/>
          <w:bCs/>
          <w:sz w:val="28"/>
          <w:szCs w:val="28"/>
        </w:rPr>
      </w:pPr>
      <w:r w:rsidRPr="00BA68C1">
        <w:rPr>
          <w:rFonts w:ascii="Times New Roman" w:hAnsi="Times New Roman" w:cs="Times New Roman"/>
          <w:b/>
          <w:bCs/>
          <w:sz w:val="28"/>
          <w:szCs w:val="28"/>
        </w:rPr>
        <w:t>5. Tập trung nâng cao thể lực, tầm vóc trẻ em Thủ đô</w:t>
      </w:r>
    </w:p>
    <w:p w14:paraId="5006F650" w14:textId="0FD9480E" w:rsidR="00BA68C1" w:rsidRDefault="002274CB" w:rsidP="00D84EBB">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lastRenderedPageBreak/>
        <w:t>- Tập trung tham mưu, triển khai các giải pháp nâng cao thể lực, tầm vóc trẻ em Thủ đô như: Xây dựng, ban hành và triển khai Bộ tiêu chí thể lực - tầm vóc học sinh Hà Nội; xây dựng Chương trình tổng thể cải thiện dinh dưỡng, tăng cường hoạt động thể chất cho trẻ em và thanh thiếu niên Thủ đô dưới 18 tuổi; tăng cường các giải pháp cải thiện dinh dưỡng học đường, kiểm soát an toàn thực phẩm tại trường học; từng bước xây dựng và vận hành cơ sở dữ liệu trẻ em dùng chung đồng bộ 02 lĩnh vực gắn chặt y tế - giáo dục - phát triển con người đặc biệt đối với nhóm trẻ sơ sinh, học sinh 5 tuổi. Thiết lập cơ chế kết nối chuyên môn chặt chẽ giữa cơ sở giáo dục và đào tạo với trạm y tế, bệnh viện trong công tác y tế học đường.</w:t>
      </w:r>
    </w:p>
    <w:p w14:paraId="2536BD4B" w14:textId="77777777"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 Tổ chức thực hiện hiệu quả các chương trình, đề án về chăm sóc sức khỏe, dinh dưỡng và theo dõi phát triển thể chất gắn với khám sức khỏe định kỳ, theo dõi tăng trưởng và can thiệp sớm. </w:t>
      </w:r>
    </w:p>
    <w:p w14:paraId="25403CE8" w14:textId="77777777" w:rsidR="00BA68C1" w:rsidRPr="00BA68C1" w:rsidRDefault="002274CB" w:rsidP="00BA68C1">
      <w:pPr>
        <w:spacing w:line="288" w:lineRule="auto"/>
        <w:ind w:firstLine="567"/>
        <w:jc w:val="both"/>
        <w:rPr>
          <w:rFonts w:ascii="Times New Roman" w:hAnsi="Times New Roman" w:cs="Times New Roman"/>
          <w:b/>
          <w:bCs/>
          <w:sz w:val="28"/>
          <w:szCs w:val="28"/>
        </w:rPr>
      </w:pPr>
      <w:r w:rsidRPr="00BA68C1">
        <w:rPr>
          <w:rFonts w:ascii="Times New Roman" w:hAnsi="Times New Roman" w:cs="Times New Roman"/>
          <w:b/>
          <w:bCs/>
          <w:sz w:val="28"/>
          <w:szCs w:val="28"/>
        </w:rPr>
        <w:t xml:space="preserve">III. KINH PHÍ THỰC HIỆN </w:t>
      </w:r>
    </w:p>
    <w:p w14:paraId="79C6F8E0" w14:textId="77777777"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Nguồn kinh phí thực hiện Kế hoạch bao gồm: Nguồn ngân sách Nhà nước theo phân cấp ngân sách hiện hành; các nguồn kinh phí hỗ trợ, đóng góp hợp pháp khác của các tổ chức, cá nhân. </w:t>
      </w:r>
    </w:p>
    <w:p w14:paraId="6C242445" w14:textId="77777777" w:rsidR="00BA68C1" w:rsidRPr="00BA68C1" w:rsidRDefault="002274CB" w:rsidP="00BA68C1">
      <w:pPr>
        <w:spacing w:line="288" w:lineRule="auto"/>
        <w:ind w:firstLine="567"/>
        <w:jc w:val="both"/>
        <w:rPr>
          <w:rFonts w:ascii="Times New Roman" w:hAnsi="Times New Roman" w:cs="Times New Roman"/>
          <w:b/>
          <w:bCs/>
          <w:sz w:val="28"/>
          <w:szCs w:val="28"/>
        </w:rPr>
      </w:pPr>
      <w:r w:rsidRPr="00BA68C1">
        <w:rPr>
          <w:rFonts w:ascii="Times New Roman" w:hAnsi="Times New Roman" w:cs="Times New Roman"/>
          <w:b/>
          <w:bCs/>
          <w:sz w:val="28"/>
          <w:szCs w:val="28"/>
        </w:rPr>
        <w:t xml:space="preserve">IV. TỔ CHỨC THỰC HIỆN </w:t>
      </w:r>
    </w:p>
    <w:p w14:paraId="107809DD" w14:textId="602C7EF0"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Căn cứ vào Kế hoạch công tác trẻ em năm 2026 của UBND Thành phố, Kế hoạch của UBND Thành phố</w:t>
      </w:r>
      <w:r>
        <w:rPr>
          <w:rFonts w:ascii="Times New Roman" w:hAnsi="Times New Roman" w:cs="Times New Roman"/>
          <w:sz w:val="28"/>
          <w:szCs w:val="28"/>
        </w:rPr>
        <w:t>, Kế hoạch của UBND xã Dân Hoà.</w:t>
      </w:r>
      <w:r w:rsidRPr="00591511">
        <w:rPr>
          <w:rFonts w:ascii="Times New Roman" w:hAnsi="Times New Roman" w:cs="Times New Roman"/>
          <w:sz w:val="28"/>
          <w:szCs w:val="28"/>
        </w:rPr>
        <w:t xml:space="preserve"> </w:t>
      </w:r>
      <w:r>
        <w:rPr>
          <w:rFonts w:ascii="Times New Roman" w:hAnsi="Times New Roman" w:cs="Times New Roman"/>
          <w:sz w:val="28"/>
          <w:szCs w:val="28"/>
        </w:rPr>
        <w:t>T</w:t>
      </w:r>
      <w:r w:rsidRPr="00591511">
        <w:rPr>
          <w:rFonts w:ascii="Times New Roman" w:hAnsi="Times New Roman" w:cs="Times New Roman"/>
          <w:sz w:val="28"/>
          <w:szCs w:val="28"/>
        </w:rPr>
        <w:t>hực hiện các Quyết định, Chương trình của Thủ tướng Chính phủ phê duyệt công tác trẻ em giai đoạn 2021-2030 và tình hình thực 16 tế của đơn vị xây dựng kế hoạch công tác trẻ em năm 2026, xác định rõ chỉ tiêu, nhiệm vụ, giải pháp thực hiện công tác bảo vệ, chăm sóc và giáo dục trẻ em</w:t>
      </w:r>
    </w:p>
    <w:p w14:paraId="0EE963C9"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Triển khai, thực hiện hiệu quả các chỉ tiêu liên quan đến trẻ em tại Chương trình hành động của Thành ủy Hà Nội về thực hiện Nghị quyết số 71-NQ/TW ngày 22/8/2025 của Bộ Chính trị về đột phá phát triển giáo dục và đào tạo và thực hiện Nghị quyết số 72-NQ/TW ngày 09/9/2025 của Bộ Chính trị về một số giải pháp đột phá, tăng cường bảo vệ, chăm sóc và nâng cao sức khỏe nhân dân. </w:t>
      </w:r>
    </w:p>
    <w:p w14:paraId="18DBB82F"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Bố trí kinh phí thực hiện công tác bảo vệ chăm sóc trẻ em theo quy định; huy động nguồn lực từ các cá nhân, tổ chức trong và ngoài nước cho công tác trẻ em. - Rà soát, kiện toàn Ban chỉ đạo công tác trẻ em/nhóm thường trực bảo vệ trẻ em cấp xã, đội ngũ cộng tác viên làm công tác trẻ em; Bố trí công chức làm công tác trẻ em; viên chức làm công tác bảo vệ, chăm sóc trẻ em tại Trạm y tế theo quy </w:t>
      </w:r>
      <w:r w:rsidRPr="00591511">
        <w:rPr>
          <w:rFonts w:ascii="Times New Roman" w:hAnsi="Times New Roman" w:cs="Times New Roman"/>
          <w:sz w:val="28"/>
          <w:szCs w:val="28"/>
        </w:rPr>
        <w:lastRenderedPageBreak/>
        <w:t xml:space="preserve">định tại Thông tư 43/2025/TT-BYT. - Duy trì công tác giao ban hướng dẫn nghiệp vụ cho đội ngũ cán bộ và cộng tác viên làm công tác trẻ em; tăng cường công tác kiểm tra, giám sát việc thực hiện quyền trẻ em, công tác trẻ em trên địa bàn. </w:t>
      </w:r>
    </w:p>
    <w:p w14:paraId="639B285B"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Tiếp tục triển khai thực hiện các chính sách của Trung ương và chính sách đặc thù của Thành phố cho trẻ em theo quy định, đảm bảo kịp thời, công khai, minh bạch, không bị nhầm, không bỏ xót đối tượng, không để xảy ra trục lợi chính sách. - Tổ chức thực hiện hiệu quả các chương trình, đề án về bảo vệ, chăm sóc và giáo dục trẻ em. </w:t>
      </w:r>
    </w:p>
    <w:p w14:paraId="00BB01BE"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Tăng cường công tác chăm sóc sức khỏe ban đầu, phòng bệnh, khám chữa bệnh cho trẻ em; sơ cứu, cấp cứu ban đầu cho trẻ em bị tai nạn thương tích; khám, điều trị cho trẻ em: bị nhiễm HIV/AIDS, bị xâm hại, bị bỏ rơi, có dấu hiệu nghi ngờ bị xâm hại; chăm sóc sức khỏe cho trẻ em có vấn đề về sức khỏe tâm thần, mồ côi, khuyết tật... </w:t>
      </w:r>
    </w:p>
    <w:p w14:paraId="74BB215D"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Thúc đẩy sự tham gia thực chất của trẻ em, lấy ý kiến của trẻ em trong quá trình xây dựng các văn bản liên quan đến trẻ em tại địa phương. Tăng cường sự phối hợp giữa gia đình - nhà trường - cộng đồng, đặc biệt phát huy vai trò của cộng đồng dân cư, tổ chức xã hội, đoàn thể trong giám sát, phát hiện sớm và hỗ trợ trẻ em. </w:t>
      </w:r>
    </w:p>
    <w:p w14:paraId="5F0EDB28"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Rà soát các địa điểm có nguy cơ gây đuối nước trẻ em để triển khai các biện pháp khắc phục, thông tin cảnh báo kịp thời; triển khai biện pháp phòng ngừa, khắc phục tại 100% các địa điểm thường xảy ra hoặc có nguy cơ đuối nước trẻ em để người dân biết và phòng ngừa. </w:t>
      </w:r>
    </w:p>
    <w:p w14:paraId="62522A11" w14:textId="77777777"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Nắm bắt, giải quyết các vụ việc và can thiệp, hỗ trợ trẻ em kịp thời, hiệu quả; báo cáo vụ việc vi phạm quyền trẻ em, xâm hại trẻ em, trẻ em bị tử vong do tai nạn thương tích trên địa bàn theo quy định tại Kế hoạch số 138/KH-UBND ngày 03/6/2021 của UBND Thành phố về thực hiện Chương trình hành động Quốc 17 gia vì trẻ em thành phố Hà Nội giai đoạn 2021 - 2030. </w:t>
      </w:r>
    </w:p>
    <w:p w14:paraId="1D202254" w14:textId="74D1C1E3" w:rsidR="00591511" w:rsidRDefault="00591511" w:rsidP="00BA68C1">
      <w:pPr>
        <w:spacing w:line="288" w:lineRule="auto"/>
        <w:ind w:firstLine="567"/>
        <w:jc w:val="both"/>
        <w:rPr>
          <w:rFonts w:ascii="Times New Roman" w:hAnsi="Times New Roman" w:cs="Times New Roman"/>
          <w:sz w:val="28"/>
          <w:szCs w:val="28"/>
        </w:rPr>
      </w:pPr>
      <w:r w:rsidRPr="00591511">
        <w:rPr>
          <w:rFonts w:ascii="Times New Roman" w:hAnsi="Times New Roman" w:cs="Times New Roman"/>
          <w:sz w:val="28"/>
          <w:szCs w:val="28"/>
        </w:rPr>
        <w:t xml:space="preserve">- Chịu trách nhiệm về việc để xảy ra tình trạng không kịp thời phát hiện, can thiệp, hỗ trợ trẻ em bị xâm hại hoặc không xử lý kịp thời các vụ việc xâm hại trẻ em trên địa bàn; </w:t>
      </w:r>
    </w:p>
    <w:p w14:paraId="38715AF7" w14:textId="523D84E5" w:rsidR="00BA68C1" w:rsidRPr="00BA68C1" w:rsidRDefault="002274CB" w:rsidP="00BA68C1">
      <w:pPr>
        <w:spacing w:line="288" w:lineRule="auto"/>
        <w:ind w:firstLine="567"/>
        <w:jc w:val="both"/>
        <w:rPr>
          <w:rFonts w:ascii="Times New Roman" w:hAnsi="Times New Roman" w:cs="Times New Roman"/>
          <w:b/>
          <w:bCs/>
          <w:sz w:val="28"/>
          <w:szCs w:val="28"/>
        </w:rPr>
      </w:pPr>
      <w:r w:rsidRPr="00BA68C1">
        <w:rPr>
          <w:rFonts w:ascii="Times New Roman" w:hAnsi="Times New Roman" w:cs="Times New Roman"/>
          <w:b/>
          <w:bCs/>
          <w:sz w:val="28"/>
          <w:szCs w:val="28"/>
        </w:rPr>
        <w:t xml:space="preserve">V. TỔNG KẾT, ĐÁNH GIÁ - THÔNG TIN BÁO CÁO </w:t>
      </w:r>
    </w:p>
    <w:p w14:paraId="088B50B5" w14:textId="71068C9D"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t xml:space="preserve">Theo định kỳ 6 tháng, năm, </w:t>
      </w:r>
      <w:r w:rsidR="009B3F77">
        <w:rPr>
          <w:rFonts w:ascii="Times New Roman" w:hAnsi="Times New Roman" w:cs="Times New Roman"/>
          <w:sz w:val="28"/>
          <w:szCs w:val="28"/>
        </w:rPr>
        <w:t>nhà trường</w:t>
      </w:r>
      <w:r w:rsidRPr="002274CB">
        <w:rPr>
          <w:rFonts w:ascii="Times New Roman" w:hAnsi="Times New Roman" w:cs="Times New Roman"/>
          <w:sz w:val="28"/>
          <w:szCs w:val="28"/>
        </w:rPr>
        <w:t xml:space="preserve"> tiến hành sơ kết, tổng kết, đánh giá rút kinh nghiệm việc thực hiện Kế hoạch; gửi báo cáo kết quả tổ chức triển khai Kế hoạch về Phòng Văn hóa - Xã hội xã Dân Hòa (Lĩnh vực GDĐT). </w:t>
      </w:r>
    </w:p>
    <w:p w14:paraId="22035817" w14:textId="27E607B4" w:rsidR="00BA68C1" w:rsidRDefault="002274CB" w:rsidP="00BA68C1">
      <w:pPr>
        <w:spacing w:line="288" w:lineRule="auto"/>
        <w:ind w:firstLine="567"/>
        <w:jc w:val="both"/>
        <w:rPr>
          <w:rFonts w:ascii="Times New Roman" w:hAnsi="Times New Roman" w:cs="Times New Roman"/>
          <w:sz w:val="28"/>
          <w:szCs w:val="28"/>
        </w:rPr>
      </w:pPr>
      <w:r w:rsidRPr="002274CB">
        <w:rPr>
          <w:rFonts w:ascii="Times New Roman" w:hAnsi="Times New Roman" w:cs="Times New Roman"/>
          <w:sz w:val="28"/>
          <w:szCs w:val="28"/>
        </w:rPr>
        <w:lastRenderedPageBreak/>
        <w:t xml:space="preserve">Trên đây là Kế hoạch thực hiện thực hiện công tác trẻ em năm 2026, </w:t>
      </w:r>
      <w:r w:rsidR="009B3F77">
        <w:rPr>
          <w:rFonts w:ascii="Times New Roman" w:hAnsi="Times New Roman" w:cs="Times New Roman"/>
          <w:sz w:val="28"/>
          <w:szCs w:val="28"/>
        </w:rPr>
        <w:t>của trường TH Hồng Dương</w:t>
      </w:r>
      <w:r w:rsidRPr="002274CB">
        <w:rPr>
          <w:rFonts w:ascii="Times New Roman" w:hAnsi="Times New Roman" w:cs="Times New Roman"/>
          <w:sz w:val="28"/>
          <w:szCs w:val="28"/>
        </w:rPr>
        <w:t xml:space="preserve"> yêu cầu </w:t>
      </w:r>
      <w:r w:rsidR="009B3F77">
        <w:rPr>
          <w:rFonts w:ascii="Times New Roman" w:hAnsi="Times New Roman" w:cs="Times New Roman"/>
          <w:sz w:val="28"/>
          <w:szCs w:val="28"/>
        </w:rPr>
        <w:t xml:space="preserve">các bộ phận </w:t>
      </w:r>
      <w:r w:rsidRPr="002274CB">
        <w:rPr>
          <w:rFonts w:ascii="Times New Roman" w:hAnsi="Times New Roman" w:cs="Times New Roman"/>
          <w:sz w:val="28"/>
          <w:szCs w:val="28"/>
        </w:rPr>
        <w:t xml:space="preserve"> tổ chức, thực hiện nghiêm túc./. </w:t>
      </w:r>
    </w:p>
    <w:p w14:paraId="17D84EDB" w14:textId="77777777" w:rsidR="00BA68C1" w:rsidRDefault="00BA68C1" w:rsidP="00BA68C1">
      <w:pPr>
        <w:spacing w:line="288"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1BAF" w:rsidRPr="00591511" w14:paraId="11E8C4FF" w14:textId="77777777" w:rsidTr="00591511">
        <w:tc>
          <w:tcPr>
            <w:tcW w:w="4531" w:type="dxa"/>
          </w:tcPr>
          <w:p w14:paraId="13CEC31A" w14:textId="77777777" w:rsidR="008B1BAF" w:rsidRPr="00591511" w:rsidRDefault="008B1BAF" w:rsidP="00591511">
            <w:pPr>
              <w:spacing w:line="288" w:lineRule="auto"/>
              <w:ind w:firstLine="567"/>
              <w:rPr>
                <w:rFonts w:ascii="Times New Roman" w:hAnsi="Times New Roman" w:cs="Times New Roman"/>
                <w:sz w:val="28"/>
                <w:szCs w:val="28"/>
              </w:rPr>
            </w:pPr>
            <w:r w:rsidRPr="00591511">
              <w:rPr>
                <w:rFonts w:ascii="Times New Roman" w:hAnsi="Times New Roman" w:cs="Times New Roman"/>
                <w:sz w:val="28"/>
                <w:szCs w:val="28"/>
              </w:rPr>
              <w:t>Nơi nhận:</w:t>
            </w:r>
          </w:p>
          <w:p w14:paraId="1A4B9D6C" w14:textId="73073D75" w:rsidR="008B1BAF" w:rsidRPr="004F4B20" w:rsidRDefault="008B1BAF" w:rsidP="00591511">
            <w:pPr>
              <w:spacing w:line="288" w:lineRule="auto"/>
              <w:ind w:firstLine="567"/>
              <w:rPr>
                <w:rFonts w:ascii="Times New Roman" w:hAnsi="Times New Roman" w:cs="Times New Roman"/>
              </w:rPr>
            </w:pPr>
            <w:r w:rsidRPr="004F4B20">
              <w:rPr>
                <w:rFonts w:ascii="Times New Roman" w:hAnsi="Times New Roman" w:cs="Times New Roman"/>
              </w:rPr>
              <w:t>- Phòng VHXH xã;</w:t>
            </w:r>
            <w:r w:rsidRPr="004F4B20">
              <w:rPr>
                <w:rFonts w:ascii="Times New Roman" w:hAnsi="Times New Roman" w:cs="Times New Roman"/>
              </w:rPr>
              <w:t xml:space="preserve"> ( để b/c)</w:t>
            </w:r>
          </w:p>
          <w:p w14:paraId="61E2F5E6" w14:textId="04D0D711" w:rsidR="008B1BAF" w:rsidRPr="004F4B20" w:rsidRDefault="008B1BAF" w:rsidP="00591511">
            <w:pPr>
              <w:spacing w:line="288" w:lineRule="auto"/>
              <w:ind w:firstLine="567"/>
              <w:rPr>
                <w:rFonts w:ascii="Times New Roman" w:hAnsi="Times New Roman" w:cs="Times New Roman"/>
              </w:rPr>
            </w:pPr>
            <w:r w:rsidRPr="004F4B20">
              <w:rPr>
                <w:rFonts w:ascii="Times New Roman" w:hAnsi="Times New Roman" w:cs="Times New Roman"/>
              </w:rPr>
              <w:t xml:space="preserve">- </w:t>
            </w:r>
            <w:r w:rsidR="00DA3ADF" w:rsidRPr="004F4B20">
              <w:rPr>
                <w:rFonts w:ascii="Times New Roman" w:hAnsi="Times New Roman" w:cs="Times New Roman"/>
              </w:rPr>
              <w:t>BGH. BCH Đoàn TN</w:t>
            </w:r>
          </w:p>
          <w:p w14:paraId="5B006533" w14:textId="7074136D" w:rsidR="008B1BAF" w:rsidRPr="004F4B20" w:rsidRDefault="008B1BAF" w:rsidP="00591511">
            <w:pPr>
              <w:spacing w:line="288" w:lineRule="auto"/>
              <w:ind w:firstLine="567"/>
              <w:rPr>
                <w:rFonts w:ascii="Times New Roman" w:hAnsi="Times New Roman" w:cs="Times New Roman"/>
              </w:rPr>
            </w:pPr>
            <w:r w:rsidRPr="004F4B20">
              <w:rPr>
                <w:rFonts w:ascii="Times New Roman" w:hAnsi="Times New Roman" w:cs="Times New Roman"/>
              </w:rPr>
              <w:t>- Lưu: VT, (</w:t>
            </w:r>
            <w:r w:rsidR="00DA3ADF" w:rsidRPr="004F4B20">
              <w:rPr>
                <w:rFonts w:ascii="Times New Roman" w:hAnsi="Times New Roman" w:cs="Times New Roman"/>
              </w:rPr>
              <w:t>Hồng</w:t>
            </w:r>
            <w:r w:rsidRPr="004F4B20">
              <w:rPr>
                <w:rFonts w:ascii="Times New Roman" w:hAnsi="Times New Roman" w:cs="Times New Roman"/>
              </w:rPr>
              <w:t>, 02b).</w:t>
            </w:r>
          </w:p>
          <w:p w14:paraId="6E2B1DD4" w14:textId="77777777" w:rsidR="008B1BAF" w:rsidRPr="00591511" w:rsidRDefault="008B1BAF" w:rsidP="00591511">
            <w:pPr>
              <w:spacing w:line="288" w:lineRule="auto"/>
              <w:jc w:val="center"/>
              <w:rPr>
                <w:rFonts w:ascii="Times New Roman" w:hAnsi="Times New Roman" w:cs="Times New Roman"/>
                <w:b/>
                <w:bCs/>
                <w:sz w:val="28"/>
                <w:szCs w:val="28"/>
              </w:rPr>
            </w:pPr>
          </w:p>
        </w:tc>
        <w:tc>
          <w:tcPr>
            <w:tcW w:w="4531" w:type="dxa"/>
          </w:tcPr>
          <w:p w14:paraId="0086177E" w14:textId="77777777" w:rsidR="008B1BAF" w:rsidRPr="00591511" w:rsidRDefault="00591511" w:rsidP="00591511">
            <w:pPr>
              <w:spacing w:line="288" w:lineRule="auto"/>
              <w:jc w:val="center"/>
              <w:rPr>
                <w:rFonts w:ascii="Times New Roman" w:hAnsi="Times New Roman" w:cs="Times New Roman"/>
                <w:b/>
                <w:bCs/>
                <w:sz w:val="28"/>
                <w:szCs w:val="28"/>
              </w:rPr>
            </w:pPr>
            <w:r w:rsidRPr="00591511">
              <w:rPr>
                <w:rFonts w:ascii="Times New Roman" w:hAnsi="Times New Roman" w:cs="Times New Roman"/>
                <w:b/>
                <w:bCs/>
                <w:sz w:val="28"/>
                <w:szCs w:val="28"/>
              </w:rPr>
              <w:t>HIỆU TRƯỞNG</w:t>
            </w:r>
          </w:p>
          <w:p w14:paraId="394C3DC4" w14:textId="77777777" w:rsidR="00591511" w:rsidRPr="00591511" w:rsidRDefault="00591511" w:rsidP="00591511">
            <w:pPr>
              <w:spacing w:line="288" w:lineRule="auto"/>
              <w:jc w:val="center"/>
              <w:rPr>
                <w:rFonts w:ascii="Times New Roman" w:hAnsi="Times New Roman" w:cs="Times New Roman"/>
                <w:b/>
                <w:bCs/>
                <w:sz w:val="28"/>
                <w:szCs w:val="28"/>
              </w:rPr>
            </w:pPr>
          </w:p>
          <w:p w14:paraId="0531F39F" w14:textId="77777777" w:rsidR="00591511" w:rsidRPr="00591511" w:rsidRDefault="00591511" w:rsidP="00591511">
            <w:pPr>
              <w:spacing w:line="288" w:lineRule="auto"/>
              <w:jc w:val="center"/>
              <w:rPr>
                <w:rFonts w:ascii="Times New Roman" w:hAnsi="Times New Roman" w:cs="Times New Roman"/>
                <w:b/>
                <w:bCs/>
                <w:sz w:val="28"/>
                <w:szCs w:val="28"/>
              </w:rPr>
            </w:pPr>
          </w:p>
          <w:p w14:paraId="24C48EAE" w14:textId="77777777" w:rsidR="00591511" w:rsidRPr="00591511" w:rsidRDefault="00591511" w:rsidP="00591511">
            <w:pPr>
              <w:spacing w:line="288" w:lineRule="auto"/>
              <w:jc w:val="center"/>
              <w:rPr>
                <w:rFonts w:ascii="Times New Roman" w:hAnsi="Times New Roman" w:cs="Times New Roman"/>
                <w:b/>
                <w:bCs/>
                <w:sz w:val="28"/>
                <w:szCs w:val="28"/>
              </w:rPr>
            </w:pPr>
          </w:p>
          <w:p w14:paraId="28D00655" w14:textId="77777777" w:rsidR="00591511" w:rsidRPr="00591511" w:rsidRDefault="00591511" w:rsidP="00591511">
            <w:pPr>
              <w:spacing w:line="288" w:lineRule="auto"/>
              <w:jc w:val="center"/>
              <w:rPr>
                <w:rFonts w:ascii="Times New Roman" w:hAnsi="Times New Roman" w:cs="Times New Roman"/>
                <w:b/>
                <w:bCs/>
                <w:sz w:val="28"/>
                <w:szCs w:val="28"/>
              </w:rPr>
            </w:pPr>
          </w:p>
          <w:p w14:paraId="07242D41" w14:textId="6B387882" w:rsidR="00591511" w:rsidRPr="00591511" w:rsidRDefault="00591511" w:rsidP="00591511">
            <w:pPr>
              <w:spacing w:line="288" w:lineRule="auto"/>
              <w:jc w:val="center"/>
              <w:rPr>
                <w:rFonts w:ascii="Times New Roman" w:hAnsi="Times New Roman" w:cs="Times New Roman"/>
                <w:b/>
                <w:bCs/>
                <w:sz w:val="28"/>
                <w:szCs w:val="28"/>
              </w:rPr>
            </w:pPr>
            <w:r w:rsidRPr="00591511">
              <w:rPr>
                <w:rFonts w:ascii="Times New Roman" w:hAnsi="Times New Roman" w:cs="Times New Roman"/>
                <w:b/>
                <w:bCs/>
                <w:sz w:val="28"/>
                <w:szCs w:val="28"/>
              </w:rPr>
              <w:t>Đỗ Thị Hồng Thuý</w:t>
            </w:r>
          </w:p>
        </w:tc>
      </w:tr>
    </w:tbl>
    <w:p w14:paraId="208E5119" w14:textId="301A34B6" w:rsidR="00A310BF" w:rsidRPr="00591511" w:rsidRDefault="00A310BF" w:rsidP="00591511">
      <w:pPr>
        <w:spacing w:line="288" w:lineRule="auto"/>
        <w:ind w:firstLine="567"/>
        <w:jc w:val="center"/>
        <w:rPr>
          <w:rFonts w:ascii="Times New Roman" w:hAnsi="Times New Roman" w:cs="Times New Roman"/>
          <w:b/>
          <w:bCs/>
          <w:sz w:val="28"/>
          <w:szCs w:val="28"/>
        </w:rPr>
      </w:pPr>
    </w:p>
    <w:sectPr w:rsidR="00A310BF" w:rsidRPr="00591511"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CB"/>
    <w:rsid w:val="001077C3"/>
    <w:rsid w:val="0016546F"/>
    <w:rsid w:val="001C7386"/>
    <w:rsid w:val="002274CB"/>
    <w:rsid w:val="002C5FB5"/>
    <w:rsid w:val="00381D26"/>
    <w:rsid w:val="00385A3A"/>
    <w:rsid w:val="004F4B20"/>
    <w:rsid w:val="00545F59"/>
    <w:rsid w:val="005466A7"/>
    <w:rsid w:val="0057451D"/>
    <w:rsid w:val="00591511"/>
    <w:rsid w:val="00646115"/>
    <w:rsid w:val="00657595"/>
    <w:rsid w:val="007145F1"/>
    <w:rsid w:val="00717BE8"/>
    <w:rsid w:val="008203B4"/>
    <w:rsid w:val="008B1BAF"/>
    <w:rsid w:val="008D05A9"/>
    <w:rsid w:val="00945893"/>
    <w:rsid w:val="009B3F77"/>
    <w:rsid w:val="00A17628"/>
    <w:rsid w:val="00A310BF"/>
    <w:rsid w:val="00A814B7"/>
    <w:rsid w:val="00B03482"/>
    <w:rsid w:val="00BA68C1"/>
    <w:rsid w:val="00CF10A4"/>
    <w:rsid w:val="00D84EBB"/>
    <w:rsid w:val="00D91C0B"/>
    <w:rsid w:val="00DA3ADF"/>
    <w:rsid w:val="00DD7EA7"/>
    <w:rsid w:val="00EC4B35"/>
    <w:rsid w:val="00F0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CFD9"/>
  <w15:chartTrackingRefBased/>
  <w15:docId w15:val="{5A8AA478-3A7C-4656-8ECD-D7441BE5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4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4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4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4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4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4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4CB"/>
    <w:rPr>
      <w:rFonts w:eastAsiaTheme="majorEastAsia" w:cstheme="majorBidi"/>
      <w:color w:val="272727" w:themeColor="text1" w:themeTint="D8"/>
    </w:rPr>
  </w:style>
  <w:style w:type="paragraph" w:styleId="Title">
    <w:name w:val="Title"/>
    <w:basedOn w:val="Normal"/>
    <w:next w:val="Normal"/>
    <w:link w:val="TitleChar"/>
    <w:uiPriority w:val="10"/>
    <w:qFormat/>
    <w:rsid w:val="00227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4CB"/>
    <w:pPr>
      <w:spacing w:before="160"/>
      <w:jc w:val="center"/>
    </w:pPr>
    <w:rPr>
      <w:i/>
      <w:iCs/>
      <w:color w:val="404040" w:themeColor="text1" w:themeTint="BF"/>
    </w:rPr>
  </w:style>
  <w:style w:type="character" w:customStyle="1" w:styleId="QuoteChar">
    <w:name w:val="Quote Char"/>
    <w:basedOn w:val="DefaultParagraphFont"/>
    <w:link w:val="Quote"/>
    <w:uiPriority w:val="29"/>
    <w:rsid w:val="002274CB"/>
    <w:rPr>
      <w:i/>
      <w:iCs/>
      <w:color w:val="404040" w:themeColor="text1" w:themeTint="BF"/>
    </w:rPr>
  </w:style>
  <w:style w:type="paragraph" w:styleId="ListParagraph">
    <w:name w:val="List Paragraph"/>
    <w:basedOn w:val="Normal"/>
    <w:uiPriority w:val="34"/>
    <w:qFormat/>
    <w:rsid w:val="002274CB"/>
    <w:pPr>
      <w:ind w:left="720"/>
      <w:contextualSpacing/>
    </w:pPr>
  </w:style>
  <w:style w:type="character" w:styleId="IntenseEmphasis">
    <w:name w:val="Intense Emphasis"/>
    <w:basedOn w:val="DefaultParagraphFont"/>
    <w:uiPriority w:val="21"/>
    <w:qFormat/>
    <w:rsid w:val="002274CB"/>
    <w:rPr>
      <w:i/>
      <w:iCs/>
      <w:color w:val="2F5496" w:themeColor="accent1" w:themeShade="BF"/>
    </w:rPr>
  </w:style>
  <w:style w:type="paragraph" w:styleId="IntenseQuote">
    <w:name w:val="Intense Quote"/>
    <w:basedOn w:val="Normal"/>
    <w:next w:val="Normal"/>
    <w:link w:val="IntenseQuoteChar"/>
    <w:uiPriority w:val="30"/>
    <w:qFormat/>
    <w:rsid w:val="00227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4CB"/>
    <w:rPr>
      <w:i/>
      <w:iCs/>
      <w:color w:val="2F5496" w:themeColor="accent1" w:themeShade="BF"/>
    </w:rPr>
  </w:style>
  <w:style w:type="character" w:styleId="IntenseReference">
    <w:name w:val="Intense Reference"/>
    <w:basedOn w:val="DefaultParagraphFont"/>
    <w:uiPriority w:val="32"/>
    <w:qFormat/>
    <w:rsid w:val="002274CB"/>
    <w:rPr>
      <w:b/>
      <w:bCs/>
      <w:smallCaps/>
      <w:color w:val="2F5496" w:themeColor="accent1" w:themeShade="BF"/>
      <w:spacing w:val="5"/>
    </w:rPr>
  </w:style>
  <w:style w:type="table" w:styleId="TableGrid">
    <w:name w:val="Table Grid"/>
    <w:basedOn w:val="TableNormal"/>
    <w:uiPriority w:val="39"/>
    <w:rsid w:val="008B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2026-03-18T09:16:00Z</cp:lastPrinted>
  <dcterms:created xsi:type="dcterms:W3CDTF">2026-03-16T03:36:00Z</dcterms:created>
  <dcterms:modified xsi:type="dcterms:W3CDTF">2026-03-18T09:16:00Z</dcterms:modified>
</cp:coreProperties>
</file>