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pPr>
              <w:pStyle w:val="11"/>
              <w:tabs>
                <w:tab w:val="left" w:pos="4195"/>
              </w:tabs>
              <w:spacing w:after="0" w:line="240" w:lineRule="auto"/>
              <w:ind w:firstLine="0"/>
              <w:jc w:val="center"/>
              <w:rPr>
                <w:bCs/>
                <w:sz w:val="26"/>
                <w:szCs w:val="26"/>
                <w:lang w:val="en-US"/>
              </w:rPr>
            </w:pPr>
            <w:r>
              <w:rPr>
                <w:bCs/>
                <w:sz w:val="26"/>
                <w:szCs w:val="26"/>
              </w:rPr>
              <w:t xml:space="preserve">UBND </w:t>
            </w:r>
            <w:r>
              <w:rPr>
                <w:bCs/>
                <w:sz w:val="26"/>
                <w:szCs w:val="26"/>
                <w:lang w:val="en-US"/>
              </w:rPr>
              <w:t>HUYỆN THANH OAI</w:t>
            </w:r>
          </w:p>
          <w:p>
            <w:pPr>
              <w:pStyle w:val="11"/>
              <w:tabs>
                <w:tab w:val="left" w:pos="4195"/>
              </w:tabs>
              <w:spacing w:after="0" w:line="240" w:lineRule="auto"/>
              <w:ind w:firstLine="0"/>
              <w:jc w:val="center"/>
              <w:rPr>
                <w:rFonts w:hint="default"/>
                <w:b/>
                <w:bCs/>
                <w:sz w:val="26"/>
                <w:szCs w:val="26"/>
                <w:lang w:val="en-US"/>
              </w:rPr>
            </w:pPr>
            <w:r>
              <w:rPr>
                <w:b/>
                <w:bCs/>
                <w:sz w:val="26"/>
                <w:szCs w:val="26"/>
              </w:rPr>
              <w:t>TRƯỜNG T</w:t>
            </w:r>
            <w:r>
              <w:rPr>
                <w:b/>
                <w:bCs/>
                <w:sz w:val="26"/>
                <w:szCs w:val="26"/>
                <w:lang w:val="en-US"/>
              </w:rPr>
              <w:t>H</w:t>
            </w:r>
            <w:r>
              <w:rPr>
                <w:b/>
                <w:bCs/>
                <w:sz w:val="26"/>
                <w:szCs w:val="26"/>
              </w:rPr>
              <w:t xml:space="preserve"> </w:t>
            </w:r>
            <w:r>
              <w:rPr>
                <w:rFonts w:hint="default"/>
                <w:b/>
                <w:bCs/>
                <w:sz w:val="26"/>
                <w:szCs w:val="26"/>
                <w:lang w:val="en-US"/>
              </w:rPr>
              <w:t>HỒNG DƯƠNG</w:t>
            </w:r>
          </w:p>
          <w:p>
            <w:pPr>
              <w:pStyle w:val="11"/>
              <w:tabs>
                <w:tab w:val="left" w:pos="4195"/>
              </w:tabs>
              <w:spacing w:after="0" w:line="240" w:lineRule="auto"/>
              <w:ind w:firstLine="0"/>
              <w:jc w:val="center"/>
              <w:rPr>
                <w:b/>
                <w:bCs/>
                <w:sz w:val="26"/>
                <w:szCs w:val="26"/>
                <w:lang w:val="en-US"/>
              </w:rPr>
            </w:pPr>
            <w:r>
              <w:rPr>
                <w:b/>
                <w:bCs/>
                <w:sz w:val="26"/>
                <w:szCs w:val="26"/>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492125</wp:posOffset>
                      </wp:positionH>
                      <wp:positionV relativeFrom="paragraph">
                        <wp:posOffset>29210</wp:posOffset>
                      </wp:positionV>
                      <wp:extent cx="1353820" cy="0"/>
                      <wp:effectExtent l="5080" t="13335" r="12700" b="5715"/>
                      <wp:wrapNone/>
                      <wp:docPr id="5" name="AutoShape 9"/>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38.75pt;margin-top:2.3pt;height:0pt;width:106.6pt;z-index:251661312;mso-width-relative:page;mso-height-relative:page;" filled="f" stroked="t" coordsize="21600,21600" o:gfxdata="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9/do1gAAAAgBAAAPAAAAAAAAAAEAIAAA&#10;ACIAAABkcnMvZG93bnJldi54bWxQSwECFAAUAAAACACHTuJA47qgsdUBAACyAwAADgAAAAAAAAAB&#10;ACAAAAAlAQAAZHJzL2Uyb0RvYy54bWxQSwUGAAAAAAYABgBZAQAAbAUAAAAA&#10;">
                      <v:fill on="f" focussize="0,0"/>
                      <v:stroke color="#000000" joinstyle="round"/>
                      <v:imagedata o:title=""/>
                      <o:lock v:ext="edit" aspectratio="f"/>
                    </v:shape>
                  </w:pict>
                </mc:Fallback>
              </mc:AlternateContent>
            </w:r>
          </w:p>
          <w:p>
            <w:pPr>
              <w:pStyle w:val="11"/>
              <w:tabs>
                <w:tab w:val="left" w:pos="4195"/>
              </w:tabs>
              <w:spacing w:after="0" w:line="240" w:lineRule="auto"/>
              <w:ind w:firstLine="0"/>
              <w:jc w:val="center"/>
              <w:rPr>
                <w:rFonts w:hint="default"/>
                <w:bCs/>
                <w:sz w:val="26"/>
                <w:szCs w:val="26"/>
                <w:lang w:val="en-US"/>
              </w:rPr>
            </w:pPr>
            <w:r>
              <w:rPr>
                <w:sz w:val="26"/>
                <w:szCs w:val="26"/>
              </w:rPr>
              <w:t xml:space="preserve">Số: </w:t>
            </w:r>
            <w:r>
              <w:rPr>
                <w:rFonts w:hint="default"/>
                <w:sz w:val="26"/>
                <w:szCs w:val="26"/>
                <w:lang w:val="en-US"/>
              </w:rPr>
              <w:t>78</w:t>
            </w:r>
            <w:r>
              <w:rPr>
                <w:sz w:val="26"/>
                <w:szCs w:val="26"/>
                <w:lang w:val="en-US"/>
              </w:rPr>
              <w:t>/KH-</w:t>
            </w:r>
            <w:r>
              <w:rPr>
                <w:sz w:val="26"/>
                <w:szCs w:val="26"/>
              </w:rPr>
              <w:t>TH</w:t>
            </w:r>
            <w:r>
              <w:rPr>
                <w:rFonts w:hint="default"/>
                <w:sz w:val="26"/>
                <w:szCs w:val="26"/>
                <w:lang w:val="en-US"/>
              </w:rPr>
              <w:t>HD</w:t>
            </w:r>
          </w:p>
        </w:tc>
        <w:tc>
          <w:tcPr>
            <w:tcW w:w="5670" w:type="dxa"/>
          </w:tcPr>
          <w:p>
            <w:pPr>
              <w:pStyle w:val="11"/>
              <w:tabs>
                <w:tab w:val="left" w:pos="4195"/>
              </w:tabs>
              <w:spacing w:after="0" w:line="240" w:lineRule="auto"/>
              <w:ind w:firstLine="0"/>
              <w:jc w:val="center"/>
              <w:rPr>
                <w:b/>
                <w:bCs/>
                <w:sz w:val="26"/>
                <w:szCs w:val="26"/>
              </w:rPr>
            </w:pPr>
            <w:r>
              <w:rPr>
                <w:b/>
                <w:bCs/>
                <w:sz w:val="26"/>
                <w:szCs w:val="26"/>
              </w:rPr>
              <w:t>CỘNG HÒA XÃ HỘI CHỦ NGHĨA VIỆT NAM</w:t>
            </w:r>
          </w:p>
          <w:p>
            <w:pPr>
              <w:pStyle w:val="11"/>
              <w:tabs>
                <w:tab w:val="left" w:pos="4195"/>
              </w:tabs>
              <w:spacing w:after="0" w:line="240" w:lineRule="auto"/>
              <w:ind w:firstLine="0"/>
              <w:jc w:val="center"/>
              <w:rPr>
                <w:b/>
                <w:bCs/>
              </w:rPr>
            </w:pPr>
            <w:r>
              <w:rPr>
                <w:b/>
                <w:bCs/>
              </w:rPr>
              <w:t>Độc</w:t>
            </w:r>
            <w:r>
              <w:rPr>
                <w:b/>
                <w:bCs/>
                <w:lang w:val="en-US"/>
              </w:rPr>
              <w:t xml:space="preserve"> </w:t>
            </w:r>
            <w:r>
              <w:rPr>
                <w:b/>
                <w:bCs/>
              </w:rPr>
              <w:t>lập</w:t>
            </w:r>
            <w:r>
              <w:rPr>
                <w:b/>
                <w:bCs/>
                <w:lang w:val="en-US"/>
              </w:rPr>
              <w:t xml:space="preserve"> </w:t>
            </w:r>
            <w:r>
              <w:rPr>
                <w:b/>
                <w:bCs/>
              </w:rPr>
              <w:t>-</w:t>
            </w:r>
            <w:r>
              <w:rPr>
                <w:b/>
                <w:bCs/>
                <w:lang w:val="en-US"/>
              </w:rPr>
              <w:t xml:space="preserve"> </w:t>
            </w:r>
            <w:r>
              <w:rPr>
                <w:b/>
                <w:bCs/>
              </w:rPr>
              <w:t>Tự</w:t>
            </w:r>
            <w:r>
              <w:rPr>
                <w:b/>
                <w:bCs/>
                <w:lang w:val="en-US"/>
              </w:rPr>
              <w:t xml:space="preserve"> </w:t>
            </w:r>
            <w:r>
              <w:rPr>
                <w:b/>
                <w:bCs/>
              </w:rPr>
              <w:t>do</w:t>
            </w:r>
            <w:r>
              <w:rPr>
                <w:b/>
                <w:bCs/>
                <w:lang w:val="en-US"/>
              </w:rPr>
              <w:t xml:space="preserve"> </w:t>
            </w:r>
            <w:r>
              <w:rPr>
                <w:b/>
                <w:bCs/>
              </w:rPr>
              <w:t>-</w:t>
            </w:r>
            <w:r>
              <w:rPr>
                <w:b/>
                <w:bCs/>
                <w:lang w:val="en-US"/>
              </w:rPr>
              <w:t xml:space="preserve"> </w:t>
            </w:r>
            <w:r>
              <w:rPr>
                <w:b/>
                <w:bCs/>
              </w:rPr>
              <w:t>Hạnh</w:t>
            </w:r>
            <w:r>
              <w:rPr>
                <w:b/>
                <w:bCs/>
                <w:lang w:val="en-US"/>
              </w:rPr>
              <w:t xml:space="preserve"> </w:t>
            </w:r>
            <w:r>
              <w:rPr>
                <w:b/>
                <w:bCs/>
              </w:rPr>
              <w:t>phúc</w:t>
            </w:r>
          </w:p>
          <w:p>
            <w:pPr>
              <w:pStyle w:val="11"/>
              <w:tabs>
                <w:tab w:val="left" w:pos="4195"/>
              </w:tabs>
              <w:spacing w:after="0" w:line="240" w:lineRule="auto"/>
              <w:ind w:firstLine="0"/>
              <w:jc w:val="center"/>
              <w:rPr>
                <w:b/>
                <w:bCs/>
              </w:rPr>
            </w:pPr>
            <w:r>
              <w:rPr>
                <w:b/>
                <w:bCs/>
                <w:sz w:val="26"/>
                <w:szCs w:val="26"/>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706755</wp:posOffset>
                      </wp:positionH>
                      <wp:positionV relativeFrom="paragraph">
                        <wp:posOffset>28575</wp:posOffset>
                      </wp:positionV>
                      <wp:extent cx="2118995" cy="0"/>
                      <wp:effectExtent l="7620" t="8255" r="6985" b="10795"/>
                      <wp:wrapNone/>
                      <wp:docPr id="4" name="AutoShape 10"/>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55.65pt;margin-top:2.25pt;height:0pt;width:166.85pt;z-index:251662336;mso-width-relative:page;mso-height-relative:page;" filled="f" stroked="t" coordsize="21600,21600" o:gfxdata="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Y4+LUAAAABwEAAA8AAAAAAAAAAQAgAAAA&#10;IgAAAGRycy9kb3ducmV2LnhtbFBLAQIUABQAAAAIAIdO4kCCVS1/1gEAALMDAAAOAAAAAAAAAAEA&#10;IAAAACMBAABkcnMvZTJvRG9jLnhtbFBLBQYAAAAABgAGAFkBAABrBQAAAAA=&#10;">
                      <v:fill on="f" focussize="0,0"/>
                      <v:stroke color="#000000" joinstyle="round"/>
                      <v:imagedata o:title=""/>
                      <o:lock v:ext="edit" aspectratio="f"/>
                    </v:shape>
                  </w:pict>
                </mc:Fallback>
              </mc:AlternateContent>
            </w:r>
          </w:p>
          <w:p>
            <w:pPr>
              <w:pStyle w:val="11"/>
              <w:tabs>
                <w:tab w:val="left" w:pos="4195"/>
              </w:tabs>
              <w:spacing w:after="0" w:line="240" w:lineRule="auto"/>
              <w:ind w:firstLine="0"/>
              <w:jc w:val="right"/>
              <w:rPr>
                <w:bCs/>
                <w:sz w:val="26"/>
                <w:szCs w:val="26"/>
                <w:lang w:val="en-US"/>
              </w:rPr>
            </w:pPr>
            <w:r>
              <w:rPr>
                <w:rFonts w:hint="default"/>
                <w:i/>
                <w:sz w:val="26"/>
                <w:szCs w:val="26"/>
                <w:lang w:val="en-US"/>
              </w:rPr>
              <w:t>Hồng Dương</w:t>
            </w:r>
            <w:r>
              <w:rPr>
                <w:i/>
                <w:sz w:val="26"/>
                <w:szCs w:val="26"/>
                <w:lang w:val="en-US"/>
              </w:rPr>
              <w:t>, ngày 2</w:t>
            </w:r>
            <w:r>
              <w:rPr>
                <w:rFonts w:hint="default"/>
                <w:i/>
                <w:sz w:val="26"/>
                <w:szCs w:val="26"/>
                <w:lang w:val="en-US"/>
              </w:rPr>
              <w:t>2</w:t>
            </w:r>
            <w:r>
              <w:rPr>
                <w:i/>
                <w:sz w:val="26"/>
                <w:szCs w:val="26"/>
                <w:lang w:val="en-US"/>
              </w:rPr>
              <w:t xml:space="preserve"> tháng 10 năm 2021</w:t>
            </w:r>
          </w:p>
        </w:tc>
      </w:tr>
    </w:tbl>
    <w:p>
      <w:pPr>
        <w:pStyle w:val="11"/>
        <w:tabs>
          <w:tab w:val="left" w:pos="4195"/>
        </w:tabs>
        <w:spacing w:after="0" w:line="240" w:lineRule="auto"/>
        <w:ind w:firstLine="0"/>
        <w:rPr>
          <w:bCs/>
          <w:sz w:val="26"/>
          <w:szCs w:val="26"/>
          <w:lang w:val="en-US"/>
        </w:rPr>
      </w:pPr>
      <w:r>
        <w:rPr>
          <w:bCs/>
          <w:sz w:val="26"/>
          <w:szCs w:val="26"/>
          <w:lang w:val="en-US"/>
        </w:rPr>
        <w:t xml:space="preserve">   </w:t>
      </w:r>
      <w:r>
        <w:rPr>
          <w:sz w:val="26"/>
          <w:szCs w:val="26"/>
          <w:lang w:val="en-US"/>
        </w:rPr>
        <w:t xml:space="preserve">                                            </w:t>
      </w:r>
    </w:p>
    <w:p>
      <w:pPr>
        <w:pStyle w:val="11"/>
        <w:spacing w:after="0" w:line="240" w:lineRule="auto"/>
        <w:ind w:firstLine="0"/>
        <w:jc w:val="center"/>
        <w:rPr>
          <w:b/>
          <w:bCs/>
        </w:rPr>
      </w:pPr>
      <w:r>
        <w:rPr>
          <w:b/>
          <w:bCs/>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1882140</wp:posOffset>
                </wp:positionH>
                <wp:positionV relativeFrom="paragraph">
                  <wp:posOffset>648335</wp:posOffset>
                </wp:positionV>
                <wp:extent cx="2404745" cy="0"/>
                <wp:effectExtent l="13970" t="12065" r="10160" b="6985"/>
                <wp:wrapNone/>
                <wp:docPr id="3" name="AutoShape 11"/>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148.2pt;margin-top:51.05pt;height:0pt;width:189.35pt;z-index:251663360;mso-width-relative:page;mso-height-relative:page;" filled="f" stroked="t" coordsize="21600,21600" o:gfxdata="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H/fy3YAAAACwEAAA8AAAAAAAAAAQAg&#10;AAAAIgAAAGRycy9kb3ducmV2LnhtbFBLAQIUABQAAAAIAIdO4kAQnJkG1QEAALMDAAAOAAAAAAAA&#10;AAEAIAAAACcBAABkcnMvZTJvRG9jLnhtbFBLBQYAAAAABgAGAFkBAABuBQAAAAA=&#10;">
                <v:fill on="f" focussize="0,0"/>
                <v:stroke color="#000000" joinstyle="round"/>
                <v:imagedata o:title=""/>
                <o:lock v:ext="edit" aspectratio="f"/>
              </v:shape>
            </w:pict>
          </mc:Fallback>
        </mc:AlternateContent>
      </w:r>
      <w:r>
        <w:rPr>
          <w:b/>
          <w:bCs/>
        </w:rPr>
        <w:t>KẾ HOẠCH</w:t>
      </w:r>
      <w:r>
        <w:rPr>
          <w:b/>
          <w:bCs/>
        </w:rPr>
        <w:br w:type="textWrapping"/>
      </w:r>
      <w:r>
        <w:rPr>
          <w:b/>
          <w:bCs/>
        </w:rPr>
        <w:t>Tuyên truyền, phổ biến pháp luật và kiến thức phòng cháy, chữa cháy và</w:t>
      </w:r>
      <w:r>
        <w:rPr>
          <w:b/>
          <w:bCs/>
        </w:rPr>
        <w:br w:type="textWrapping"/>
      </w:r>
      <w:r>
        <w:rPr>
          <w:b/>
          <w:bCs/>
        </w:rPr>
        <w:t>cứu nạn,</w:t>
      </w:r>
      <w:r>
        <w:rPr>
          <w:b/>
          <w:bCs/>
          <w:lang w:val="en-US"/>
        </w:rPr>
        <w:t xml:space="preserve"> </w:t>
      </w:r>
      <w:r>
        <w:rPr>
          <w:b/>
          <w:bCs/>
        </w:rPr>
        <w:t>cứu hộ giai đoạn 2022 – 2025</w:t>
      </w:r>
    </w:p>
    <w:p>
      <w:pPr>
        <w:pStyle w:val="11"/>
        <w:spacing w:after="0" w:line="240" w:lineRule="auto"/>
        <w:ind w:firstLine="0"/>
        <w:jc w:val="center"/>
        <w:rPr>
          <w:sz w:val="22"/>
        </w:rPr>
      </w:pPr>
    </w:p>
    <w:p>
      <w:pPr>
        <w:pStyle w:val="11"/>
        <w:spacing w:after="0"/>
        <w:ind w:firstLine="0"/>
        <w:jc w:val="both"/>
      </w:pPr>
      <w:r>
        <w:tab/>
      </w:r>
      <w:r>
        <w:t xml:space="preserve">Thực hiện </w:t>
      </w:r>
      <w:r>
        <w:rPr>
          <w:lang w:val="en-US"/>
        </w:rPr>
        <w:t xml:space="preserve">Kế hoạch số </w:t>
      </w:r>
      <w:r>
        <w:t>695</w:t>
      </w:r>
      <w:r>
        <w:rPr>
          <w:lang w:val="en-US"/>
        </w:rPr>
        <w:t>/KH-</w:t>
      </w:r>
      <w:r>
        <w:t>P</w:t>
      </w:r>
      <w:r>
        <w:rPr>
          <w:lang w:val="en-US"/>
        </w:rPr>
        <w:t xml:space="preserve">GD ngày 14/10/2021 của </w:t>
      </w:r>
      <w:r>
        <w:t>Phòng</w:t>
      </w:r>
      <w:r>
        <w:rPr>
          <w:lang w:val="en-US"/>
        </w:rPr>
        <w:t xml:space="preserve"> Giáo dục và Đào tạo Hà Nội về </w:t>
      </w:r>
      <w:r>
        <w:t xml:space="preserve">tuyên truyền, phổ biến pháp luật và kiến thức phòng cháy, chữa cháy và cứu nạn, cứu hộ (PCCC, CNCH) </w:t>
      </w:r>
      <w:r>
        <w:rPr>
          <w:lang w:val="en-US"/>
        </w:rPr>
        <w:t xml:space="preserve">ngành GDĐT </w:t>
      </w:r>
      <w:r>
        <w:t>giai đoạn 2022 - 2025;</w:t>
      </w:r>
      <w:bookmarkStart w:id="32" w:name="_GoBack"/>
      <w:bookmarkEnd w:id="32"/>
    </w:p>
    <w:p>
      <w:pPr>
        <w:pStyle w:val="11"/>
        <w:spacing w:after="0"/>
        <w:ind w:firstLine="0"/>
        <w:jc w:val="both"/>
      </w:pPr>
      <w:r>
        <w:tab/>
      </w:r>
      <w:r>
        <w:t xml:space="preserve">Trường Tiểu học </w:t>
      </w:r>
      <w:r>
        <w:rPr>
          <w:rFonts w:hint="default"/>
          <w:lang w:val="en-US"/>
        </w:rPr>
        <w:t>Hồng Dương</w:t>
      </w:r>
      <w:r>
        <w:t xml:space="preserve"> xây dựng Kế hoạch tuyên truyền, phổ biến pháp luật và kiến thức PCCC, CNCH</w:t>
      </w:r>
      <w:r>
        <w:rPr>
          <w:lang w:val="en-US"/>
        </w:rPr>
        <w:t xml:space="preserve"> </w:t>
      </w:r>
      <w:r>
        <w:t>giai đoạn 2022-2025, như sau:</w:t>
      </w:r>
    </w:p>
    <w:p>
      <w:pPr>
        <w:pStyle w:val="11"/>
        <w:spacing w:after="0"/>
        <w:ind w:firstLine="0"/>
      </w:pPr>
      <w:bookmarkStart w:id="0" w:name="bookmark0"/>
      <w:bookmarkEnd w:id="0"/>
      <w:r>
        <w:rPr>
          <w:b/>
          <w:bCs/>
          <w:lang w:val="en-US"/>
        </w:rPr>
        <w:t xml:space="preserve">I. </w:t>
      </w:r>
      <w:r>
        <w:rPr>
          <w:b/>
          <w:bCs/>
        </w:rPr>
        <w:t>MỤC ĐÍCH YÊU CẦU</w:t>
      </w:r>
    </w:p>
    <w:p>
      <w:pPr>
        <w:pStyle w:val="13"/>
        <w:keepNext/>
        <w:keepLines/>
        <w:tabs>
          <w:tab w:val="left" w:pos="1328"/>
        </w:tabs>
        <w:spacing w:after="0"/>
        <w:ind w:firstLine="0"/>
      </w:pPr>
      <w:bookmarkStart w:id="1" w:name="bookmark3"/>
      <w:bookmarkEnd w:id="1"/>
      <w:bookmarkStart w:id="2" w:name="bookmark1"/>
      <w:bookmarkStart w:id="3" w:name="bookmark2"/>
      <w:bookmarkStart w:id="4" w:name="bookmark4"/>
      <w:r>
        <w:rPr>
          <w:lang w:val="en-US"/>
        </w:rPr>
        <w:t xml:space="preserve">1. </w:t>
      </w:r>
      <w:r>
        <w:t>Mục đích</w:t>
      </w:r>
      <w:bookmarkEnd w:id="2"/>
      <w:bookmarkEnd w:id="3"/>
      <w:bookmarkEnd w:id="4"/>
      <w:bookmarkStart w:id="5" w:name="bookmark5"/>
      <w:bookmarkEnd w:id="5"/>
    </w:p>
    <w:p>
      <w:pPr>
        <w:pStyle w:val="13"/>
        <w:keepNext/>
        <w:keepLines/>
        <w:ind w:firstLine="0"/>
        <w:jc w:val="both"/>
        <w:rPr>
          <w:b w:val="0"/>
          <w:lang w:val="en-US"/>
        </w:rPr>
      </w:pPr>
      <w:r>
        <w:rPr>
          <w:b w:val="0"/>
        </w:rPr>
        <w:tab/>
      </w:r>
      <w:r>
        <w:rPr>
          <w:b w:val="0"/>
        </w:rPr>
        <w:t xml:space="preserve">Nâng cao nhận thức, vai trò, trách nhiệm của các cấp chính quyền, người đứng đầu, cơ quan tổ chức trong việc chấp hành các quy định của pháp luật về </w:t>
      </w:r>
      <w:bookmarkStart w:id="6" w:name="bookmark6"/>
      <w:bookmarkEnd w:id="6"/>
      <w:r>
        <w:rPr>
          <w:b w:val="0"/>
          <w:lang w:val="en-US"/>
        </w:rPr>
        <w:t>PCCC, CNCH.</w:t>
      </w:r>
    </w:p>
    <w:p>
      <w:pPr>
        <w:pStyle w:val="13"/>
        <w:keepNext/>
        <w:keepLines/>
        <w:ind w:firstLine="0"/>
        <w:jc w:val="both"/>
        <w:rPr>
          <w:b w:val="0"/>
        </w:rPr>
      </w:pPr>
      <w:r>
        <w:rPr>
          <w:b w:val="0"/>
        </w:rPr>
        <w:tab/>
      </w:r>
      <w:r>
        <w:rPr>
          <w:b w:val="0"/>
        </w:rPr>
        <w:t xml:space="preserve">Tiếp tục triển khai thực hiện có hiệu quả công tác lãnh đạo, chỉ đạo trong việc thực hiện công tác PCCC, CNCH tại các nhà trường, cơ sở giáo dục trên địa bàn </w:t>
      </w:r>
      <w:r>
        <w:rPr>
          <w:b w:val="0"/>
          <w:lang w:val="en-US"/>
        </w:rPr>
        <w:t>huyện</w:t>
      </w:r>
      <w:r>
        <w:rPr>
          <w:b w:val="0"/>
        </w:rPr>
        <w:t>; phòng ngừa, hạn chế đến mức thấp nhất số vụ cháy, nổ xảy ra, đặc biệt quan tâm đến công tác đảm bảo an toàn tính mạng con người;</w:t>
      </w:r>
      <w:bookmarkStart w:id="7" w:name="bookmark7"/>
      <w:bookmarkEnd w:id="7"/>
    </w:p>
    <w:p>
      <w:pPr>
        <w:pStyle w:val="13"/>
        <w:keepNext/>
        <w:keepLines/>
        <w:ind w:firstLine="0"/>
        <w:jc w:val="both"/>
        <w:rPr>
          <w:b w:val="0"/>
        </w:rPr>
      </w:pPr>
      <w:r>
        <w:rPr>
          <w:b w:val="0"/>
        </w:rPr>
        <w:tab/>
      </w:r>
      <w:r>
        <w:rPr>
          <w:b w:val="0"/>
        </w:rPr>
        <w:t>Phát huy kết quả đã đạt được trong những năm học trước, tiếp tục triển khai mọi mặt trong công tác PCCC, CNCH; tuyên truyền, phổ biến kiến thức pháp luật, huấn luyện, bồi dưỡng nghiệp vụ, hướng dẫn công tác đảm bảo an toàn về PCCC.</w:t>
      </w:r>
      <w:bookmarkStart w:id="8" w:name="bookmark10"/>
      <w:bookmarkEnd w:id="8"/>
      <w:bookmarkStart w:id="9" w:name="bookmark11"/>
      <w:bookmarkStart w:id="10" w:name="bookmark8"/>
      <w:bookmarkStart w:id="11" w:name="bookmark9"/>
    </w:p>
    <w:p>
      <w:pPr>
        <w:pStyle w:val="13"/>
        <w:keepNext/>
        <w:keepLines/>
        <w:ind w:firstLine="0"/>
        <w:jc w:val="both"/>
      </w:pPr>
      <w:r>
        <w:rPr>
          <w:lang w:val="en-US"/>
        </w:rPr>
        <w:t xml:space="preserve">2. </w:t>
      </w:r>
      <w:r>
        <w:t>Yêu cầu.</w:t>
      </w:r>
      <w:bookmarkEnd w:id="9"/>
      <w:bookmarkEnd w:id="10"/>
      <w:bookmarkEnd w:id="11"/>
      <w:bookmarkStart w:id="12" w:name="bookmark12"/>
      <w:bookmarkEnd w:id="12"/>
    </w:p>
    <w:p>
      <w:pPr>
        <w:pStyle w:val="13"/>
        <w:keepNext/>
        <w:keepLines/>
        <w:ind w:firstLine="0"/>
        <w:jc w:val="both"/>
        <w:rPr>
          <w:b w:val="0"/>
        </w:rPr>
      </w:pPr>
      <w:r>
        <w:tab/>
      </w:r>
      <w:r>
        <w:rPr>
          <w:b w:val="0"/>
        </w:rPr>
        <w:t>Công tác tuyên truyền, phổ biến pháp luật và kiến thức phòng cháy chữa cháy được tổ chức với nhiều hình thức, phù hợp với nội dung và đối tượng đảm bảo yêu cầu thiết thực, hiệu quả và tiết kiệm;</w:t>
      </w:r>
      <w:bookmarkStart w:id="13" w:name="bookmark13"/>
      <w:bookmarkEnd w:id="13"/>
    </w:p>
    <w:p>
      <w:pPr>
        <w:pStyle w:val="13"/>
        <w:keepNext/>
        <w:keepLines/>
        <w:ind w:firstLine="0"/>
        <w:jc w:val="both"/>
      </w:pPr>
      <w:r>
        <w:rPr>
          <w:b w:val="0"/>
        </w:rPr>
        <w:tab/>
      </w:r>
      <w:r>
        <w:rPr>
          <w:b w:val="0"/>
        </w:rPr>
        <w:t>Phấn đấu hàng năm 100% các trường tổ chức, triển khai thực hiện các văn bản pháp luật về phòng cháy và chữa cháy và đạt hiệu quả cao</w:t>
      </w:r>
      <w:r>
        <w:t>.</w:t>
      </w:r>
      <w:bookmarkStart w:id="14" w:name="bookmark14"/>
      <w:bookmarkEnd w:id="14"/>
    </w:p>
    <w:p>
      <w:pPr>
        <w:pStyle w:val="13"/>
        <w:keepNext/>
        <w:keepLines/>
        <w:ind w:firstLine="0"/>
        <w:jc w:val="both"/>
      </w:pPr>
      <w:r>
        <w:t>II. NỘI DUNG THỰC HIỆN</w:t>
      </w:r>
      <w:bookmarkStart w:id="15" w:name="bookmark15"/>
      <w:bookmarkEnd w:id="15"/>
    </w:p>
    <w:p>
      <w:pPr>
        <w:pStyle w:val="13"/>
        <w:keepNext/>
        <w:keepLines/>
        <w:ind w:firstLine="0"/>
        <w:jc w:val="both"/>
        <w:rPr>
          <w:b w:val="0"/>
        </w:rPr>
      </w:pPr>
      <w:r>
        <w:tab/>
      </w:r>
      <w:r>
        <w:rPr>
          <w:b w:val="0"/>
        </w:rPr>
        <w:t>Tuyên truyền, phổ biến pháp luật và kiến thức pháp luật PCCC, CNCH cho công chức, viên chức, lao động hợp đồng và giáo viên, học sinh;</w:t>
      </w:r>
      <w:bookmarkStart w:id="16" w:name="bookmark16"/>
      <w:bookmarkEnd w:id="16"/>
    </w:p>
    <w:p>
      <w:pPr>
        <w:pStyle w:val="13"/>
        <w:keepNext/>
        <w:keepLines/>
        <w:ind w:firstLine="0"/>
        <w:jc w:val="both"/>
        <w:rPr>
          <w:b w:val="0"/>
        </w:rPr>
      </w:pPr>
      <w:r>
        <w:rPr>
          <w:b w:val="0"/>
        </w:rPr>
        <w:tab/>
      </w:r>
      <w:r>
        <w:rPr>
          <w:b w:val="0"/>
        </w:rPr>
        <w:t>Phối hợp, chỉ đạo tổ chức thực tập phương án chữa cháy và cứu nạn, cứu hộ với các ban ngành đoàn thể trong xã.</w:t>
      </w:r>
    </w:p>
    <w:p>
      <w:pPr>
        <w:pStyle w:val="11"/>
        <w:ind w:firstLine="0"/>
        <w:jc w:val="both"/>
      </w:pPr>
      <w:bookmarkStart w:id="17" w:name="bookmark17"/>
      <w:bookmarkEnd w:id="17"/>
      <w:r>
        <w:tab/>
      </w:r>
      <w:r>
        <w:t>Xây dựng bộ tài liệu và tổ chức tuyên truyền, tập huấn kiến thức, kỹ năng về PCC</w:t>
      </w:r>
      <w:r>
        <w:rPr>
          <w:lang w:val="en-US"/>
        </w:rPr>
        <w:t xml:space="preserve">C, </w:t>
      </w:r>
      <w:r>
        <w:t>CNCH phù hợp cho giáo viên, học sinh, lồng ghép vào chương trình giáo dục đào tạo hằng năm;</w:t>
      </w:r>
      <w:bookmarkStart w:id="18" w:name="bookmark18"/>
      <w:bookmarkEnd w:id="18"/>
    </w:p>
    <w:p>
      <w:pPr>
        <w:pStyle w:val="11"/>
        <w:ind w:firstLine="0"/>
        <w:jc w:val="both"/>
      </w:pPr>
      <w:r>
        <w:tab/>
      </w:r>
      <w:r>
        <w:t>Tuyên truyền đảm bảo an toàn PCCC với CB</w:t>
      </w:r>
      <w:r>
        <w:rPr>
          <w:lang w:val="en-US"/>
        </w:rPr>
        <w:t xml:space="preserve">, </w:t>
      </w:r>
      <w:r>
        <w:t>GV, NV và học sinh</w:t>
      </w:r>
      <w:bookmarkStart w:id="19" w:name="bookmark19"/>
      <w:bookmarkEnd w:id="19"/>
    </w:p>
    <w:p>
      <w:pPr>
        <w:pStyle w:val="11"/>
        <w:ind w:firstLine="0"/>
        <w:jc w:val="both"/>
      </w:pPr>
      <w:r>
        <w:tab/>
      </w:r>
      <w:r>
        <w:t>Tổ chức các lớp tập huấn về kiến thức, kỹ năng và nghiệp vụ PCCC cho CB</w:t>
      </w:r>
      <w:r>
        <w:rPr>
          <w:lang w:val="en-US"/>
        </w:rPr>
        <w:t xml:space="preserve">, </w:t>
      </w:r>
      <w:r>
        <w:t>GV, NV.</w:t>
      </w:r>
      <w:bookmarkStart w:id="20" w:name="bookmark20"/>
      <w:bookmarkEnd w:id="20"/>
    </w:p>
    <w:p>
      <w:pPr>
        <w:pStyle w:val="11"/>
        <w:ind w:firstLine="0"/>
        <w:jc w:val="both"/>
      </w:pPr>
      <w:r>
        <w:tab/>
      </w:r>
      <w:r>
        <w:t>Tuyên truyền, huấn luyện, tổ chức các hoạt động ngoại khóa về PCCC, CNCH cho học sinh. Đặc biệt quan tâm đến rèn luyện kỹ năng phòng cháy chữa cháy, kỹ năng phòng chống ngạt khói, thoát nạn và cứu người khi có sự cố cháy, nổ xảy ra;</w:t>
      </w:r>
      <w:bookmarkStart w:id="21" w:name="bookmark21"/>
      <w:bookmarkEnd w:id="21"/>
    </w:p>
    <w:p>
      <w:pPr>
        <w:pStyle w:val="11"/>
        <w:ind w:firstLine="0"/>
        <w:jc w:val="both"/>
      </w:pPr>
      <w:r>
        <w:tab/>
      </w:r>
      <w:r>
        <w:t>Tăng cường công tác phối hợp kiểm tra và tự kiểm tra an toàn PCCC nhằm chủ động, kịp thời phát hiện và khắc phục những tồn tại thiếu sót về công tác PCCC tại  nhà trường;</w:t>
      </w:r>
      <w:bookmarkStart w:id="22" w:name="bookmark22"/>
      <w:bookmarkEnd w:id="22"/>
    </w:p>
    <w:p>
      <w:pPr>
        <w:pStyle w:val="11"/>
        <w:ind w:firstLine="0"/>
        <w:jc w:val="both"/>
      </w:pPr>
      <w:r>
        <w:tab/>
      </w:r>
      <w:r>
        <w:t>In, phát tờ gấp tuyên truyền, phổ biến kiến thức, giáo dục pháp luật về PCCC, khuyến cáo, cảnh báo về PCCC phù hợp với từng đối tượng giáo viên, học sinh</w:t>
      </w:r>
      <w:r>
        <w:rPr>
          <w:lang w:val="en-US"/>
        </w:rPr>
        <w:t xml:space="preserve"> </w:t>
      </w:r>
      <w:r>
        <w:t>trong  nhà trường .</w:t>
      </w:r>
      <w:bookmarkStart w:id="23" w:name="bookmark23"/>
      <w:bookmarkEnd w:id="23"/>
    </w:p>
    <w:p>
      <w:pPr>
        <w:pStyle w:val="11"/>
        <w:ind w:firstLine="0"/>
        <w:jc w:val="both"/>
        <w:rPr>
          <w:b/>
          <w:bCs/>
          <w:lang w:val="en-US"/>
        </w:rPr>
      </w:pPr>
      <w:r>
        <w:rPr>
          <w:b/>
          <w:lang w:val="en-US"/>
        </w:rPr>
        <w:t xml:space="preserve">II. </w:t>
      </w:r>
      <w:r>
        <w:rPr>
          <w:b/>
          <w:bCs/>
        </w:rPr>
        <w:t>TỔ CHỨC THỰC HIỆN</w:t>
      </w:r>
      <w:bookmarkStart w:id="24" w:name="bookmark59"/>
      <w:bookmarkEnd w:id="24"/>
      <w:r>
        <w:rPr>
          <w:b/>
          <w:bCs/>
          <w:lang w:val="en-US"/>
        </w:rPr>
        <w:t>.</w:t>
      </w:r>
    </w:p>
    <w:p>
      <w:pPr>
        <w:pStyle w:val="11"/>
        <w:ind w:firstLine="0"/>
        <w:jc w:val="both"/>
      </w:pPr>
      <w:r>
        <w:rPr>
          <w:b/>
          <w:bCs/>
          <w:lang w:val="en-US"/>
        </w:rPr>
        <w:tab/>
      </w:r>
      <w:r>
        <w:t>Lãnh đạo nhà trường chỉ đạo thành lập các tổ, đội PPCC, CNCH trong nhà trường; tăng cường công tác tự kiểm tra các trang thiết bị về PPCC đảm bảo an toàn, xử dụng hiệu quả các trang thiết bị khi có sự cố cháy nổ xảy ra;</w:t>
      </w:r>
      <w:bookmarkStart w:id="25" w:name="bookmark69"/>
      <w:bookmarkEnd w:id="25"/>
    </w:p>
    <w:p>
      <w:pPr>
        <w:pStyle w:val="11"/>
        <w:ind w:firstLine="0"/>
        <w:jc w:val="both"/>
      </w:pPr>
      <w:r>
        <w:tab/>
      </w:r>
      <w:r>
        <w:t>Hàng năm cử cán bộ quản lý, giáo viên, nhân viên, đội viên PCCC. tham dự các lớp tập huấn về kiến thức, kỹ năng an toàn PPC</w:t>
      </w:r>
      <w:r>
        <w:rPr>
          <w:lang w:val="en-US"/>
        </w:rPr>
        <w:t xml:space="preserve">C, </w:t>
      </w:r>
      <w:r>
        <w:t xml:space="preserve">CNCH do </w:t>
      </w:r>
      <w:r>
        <w:rPr>
          <w:lang w:val="en-US"/>
        </w:rPr>
        <w:t>Phòng</w:t>
      </w:r>
      <w:r>
        <w:t xml:space="preserve"> Giáo dục và Đào tạo</w:t>
      </w:r>
      <w:r>
        <w:rPr>
          <w:lang w:val="en-US"/>
        </w:rPr>
        <w:t xml:space="preserve"> phối hợp Công an PCCC – Công an huyện</w:t>
      </w:r>
      <w:r>
        <w:t xml:space="preserve"> tổ chức.</w:t>
      </w:r>
      <w:bookmarkStart w:id="26" w:name="bookmark70"/>
      <w:bookmarkEnd w:id="26"/>
    </w:p>
    <w:p>
      <w:pPr>
        <w:pStyle w:val="11"/>
        <w:ind w:firstLine="0"/>
        <w:jc w:val="both"/>
      </w:pPr>
      <w:r>
        <w:tab/>
      </w:r>
      <w:r>
        <w:t>Kịp thời thông báo cho cơ quan chức năng những bất cập về công tác PCCC và phối hợp xử lý theo quy định.</w:t>
      </w:r>
      <w:bookmarkStart w:id="27" w:name="bookmark72"/>
      <w:bookmarkStart w:id="28" w:name="bookmark73"/>
      <w:bookmarkStart w:id="29" w:name="bookmark71"/>
    </w:p>
    <w:p>
      <w:pPr>
        <w:pStyle w:val="11"/>
        <w:ind w:firstLine="0"/>
        <w:jc w:val="both"/>
        <w:rPr>
          <w:b/>
        </w:rPr>
      </w:pPr>
      <w:r>
        <w:rPr>
          <w:b/>
        </w:rPr>
        <w:t>VI. KINH PHÍ THỰC HIỆN.</w:t>
      </w:r>
      <w:bookmarkEnd w:id="27"/>
      <w:bookmarkEnd w:id="28"/>
      <w:bookmarkEnd w:id="29"/>
      <w:bookmarkStart w:id="30" w:name="bookmark74"/>
      <w:bookmarkEnd w:id="30"/>
    </w:p>
    <w:p>
      <w:pPr>
        <w:pStyle w:val="11"/>
        <w:ind w:firstLine="0"/>
        <w:jc w:val="both"/>
      </w:pPr>
      <w:r>
        <w:tab/>
      </w:r>
      <w:r>
        <w:t>Căn cứ nhiệm vụ được giao trong Kế hoạch, triển khai lập dự toán chi hàng năm trình các cấp lãnh đạo phê duyệt;</w:t>
      </w:r>
      <w:bookmarkStart w:id="31" w:name="bookmark75"/>
      <w:bookmarkEnd w:id="31"/>
    </w:p>
    <w:p>
      <w:pPr>
        <w:pStyle w:val="11"/>
        <w:ind w:firstLine="0"/>
        <w:jc w:val="both"/>
      </w:pPr>
      <w:r>
        <w:tab/>
      </w:r>
      <w:r>
        <w:t xml:space="preserve">Xây dựng Kế hoạch, tổ chức thực hiện theo chức năng, nhiệm vụ và tình hình thực tế của đơn vị. Quá trình tổ chức thực hiện nếu phát sinh khó khăn, vướng mắc  phản ánh kịp thời về </w:t>
      </w:r>
      <w:r>
        <w:rPr>
          <w:lang w:val="en-US"/>
        </w:rPr>
        <w:t>Phòng GDĐT (Phòng 103, hoặc số ĐT: 093.5555.695 – Đ/c Hồng Phúc)</w:t>
      </w:r>
      <w:r>
        <w:t xml:space="preserve"> hoặc Công an </w:t>
      </w:r>
      <w:r>
        <w:rPr>
          <w:lang w:val="en-US"/>
        </w:rPr>
        <w:t>PCCC huyện Thanh Oai</w:t>
      </w:r>
      <w:r>
        <w:t xml:space="preserve"> (qua phòng Cảnh sát Phòng cháy chữa cháy và Cứu nạn, cứu hộ) để tổng hợp, báo cáo lãnh đạo hai đơn vị xem xét chỉ đạo giải quyết.</w:t>
      </w:r>
    </w:p>
    <w:p>
      <w:pPr>
        <w:pStyle w:val="11"/>
        <w:ind w:firstLine="0"/>
        <w:jc w:val="both"/>
        <w:rPr>
          <w:b/>
          <w:lang w:val="en-US"/>
        </w:rPr>
      </w:pPr>
      <w:r>
        <w:rPr>
          <w:b/>
          <w:lang w:val="en-US"/>
        </w:rPr>
        <w:t>VII. BÁO CÁO.</w:t>
      </w:r>
    </w:p>
    <w:p>
      <w:pPr>
        <w:pStyle w:val="11"/>
        <w:spacing w:after="0"/>
        <w:ind w:firstLine="0"/>
        <w:jc w:val="both"/>
        <w:rPr>
          <w:lang w:val="en-US"/>
        </w:rPr>
      </w:pPr>
      <w:r>
        <w:tab/>
      </w:r>
      <w:r>
        <w:rPr>
          <w:lang w:val="en-US"/>
        </w:rPr>
        <w:t xml:space="preserve">Nhà trường báo cáo theo đ </w:t>
      </w:r>
      <w:r>
        <w:t>ịnh kỳ 06 tháng (trước 1</w:t>
      </w:r>
      <w:r>
        <w:rPr>
          <w:lang w:val="en-US"/>
        </w:rPr>
        <w:t>0</w:t>
      </w:r>
      <w:r>
        <w:t xml:space="preserve">/6), hàng năm trước </w:t>
      </w:r>
      <w:r>
        <w:rPr>
          <w:lang w:val="en-US"/>
        </w:rPr>
        <w:t>01</w:t>
      </w:r>
      <w:r>
        <w:t xml:space="preserve">/12 báo cáo kết quả tổ chức, thực hiện gửi về phòng </w:t>
      </w:r>
      <w:r>
        <w:rPr>
          <w:lang w:val="en-US"/>
        </w:rPr>
        <w:t>GD qua gmai:</w:t>
      </w:r>
    </w:p>
    <w:p>
      <w:pPr>
        <w:pStyle w:val="11"/>
        <w:spacing w:after="0"/>
        <w:ind w:firstLine="0"/>
        <w:jc w:val="both"/>
      </w:pPr>
      <w:r>
        <w:fldChar w:fldCharType="begin"/>
      </w:r>
      <w:r>
        <w:instrText xml:space="preserve"> HYPERLINK "mailto:totieuhoc-thanhoai@hanoiedu.vn" </w:instrText>
      </w:r>
      <w:r>
        <w:fldChar w:fldCharType="separate"/>
      </w:r>
      <w:r>
        <w:rPr>
          <w:rStyle w:val="4"/>
          <w:lang w:val="en-US"/>
        </w:rPr>
        <w:t>totieuhoc-thanhoai@hanoiedu.vn</w:t>
      </w:r>
      <w:r>
        <w:rPr>
          <w:rStyle w:val="4"/>
          <w:lang w:val="en-US"/>
        </w:rPr>
        <w:fldChar w:fldCharType="end"/>
      </w:r>
      <w:r>
        <w:rPr>
          <w:lang w:val="en-US"/>
        </w:rPr>
        <w:t xml:space="preserve">, nộp bản dấu đỏ về Phòng GD </w:t>
      </w:r>
      <w:r>
        <w:t>theo quy định.</w:t>
      </w:r>
    </w:p>
    <w:p>
      <w:pPr>
        <w:pStyle w:val="11"/>
        <w:ind w:firstLine="0"/>
        <w:jc w:val="both"/>
        <w:rPr>
          <w:rFonts w:hint="default"/>
          <w:lang w:val="en-US"/>
        </w:rPr>
      </w:pPr>
      <w:r>
        <w:tab/>
      </w:r>
      <w:r>
        <w:t xml:space="preserve">Trên đây là Kế hoạch tuyên truyền, phổ biến pháp luật và kiến thức </w:t>
      </w:r>
      <w:r>
        <w:rPr>
          <w:lang w:val="en-US"/>
        </w:rPr>
        <w:t>PCCC,</w:t>
      </w:r>
      <w:r>
        <w:t xml:space="preserve"> </w:t>
      </w:r>
      <w:r>
        <w:rPr>
          <w:lang w:val="en-US"/>
        </w:rPr>
        <w:t>CNCH</w:t>
      </w:r>
      <w:r>
        <w:t xml:space="preserve"> trường Tiểu học </w:t>
      </w:r>
      <w:r>
        <w:rPr>
          <w:rFonts w:hint="default"/>
          <w:lang w:val="en-US"/>
        </w:rPr>
        <w:t>Hồng Dương</w:t>
      </w:r>
      <w:r>
        <w:t xml:space="preserve"> giai đoạn 2022 – 2025 </w:t>
      </w:r>
      <w:r>
        <w:rPr>
          <w:shd w:val="clear" w:color="auto" w:fill="FFFFFF"/>
        </w:rPr>
        <w:t>đề nghị các cán bộ giáo viên và học sinh thực hiện tốt các nội dung trên để đạt kết quả cao</w:t>
      </w:r>
      <w:r>
        <w:rPr>
          <w:rFonts w:hint="default"/>
          <w:shd w:val="clear" w:color="auto" w:fill="FFFFFF"/>
          <w:lang w:val="en-US"/>
        </w:rPr>
        <w:t>.</w:t>
      </w:r>
    </w:p>
    <w:tbl>
      <w:tblPr>
        <w:tblStyle w:val="5"/>
        <w:tblW w:w="0" w:type="auto"/>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5"/>
        <w:gridCol w:w="4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39" w:type="dxa"/>
          </w:tcPr>
          <w:p>
            <w:pPr>
              <w:pStyle w:val="11"/>
              <w:spacing w:after="0" w:line="240" w:lineRule="auto"/>
              <w:ind w:firstLine="0"/>
              <w:jc w:val="both"/>
              <w:rPr>
                <w:b/>
                <w:bCs/>
                <w:i/>
                <w:iCs/>
                <w:sz w:val="24"/>
                <w:szCs w:val="24"/>
                <w:lang w:val="en-US"/>
              </w:rPr>
            </w:pPr>
            <w:r>
              <w:rPr>
                <w:b/>
                <w:bCs/>
                <w:i/>
                <w:iCs/>
                <w:sz w:val="24"/>
                <w:szCs w:val="24"/>
              </w:rPr>
              <w:t>Nơi nhận:</w:t>
            </w:r>
          </w:p>
          <w:p>
            <w:pPr>
              <w:pStyle w:val="7"/>
              <w:rPr>
                <w:sz w:val="24"/>
                <w:szCs w:val="24"/>
                <w:lang w:val="en-US"/>
              </w:rPr>
            </w:pPr>
            <w:r>
              <w:rPr>
                <w:sz w:val="24"/>
                <w:szCs w:val="24"/>
                <w:lang w:val="en-US"/>
              </w:rPr>
              <w:t>- Các tổ C/M (để t/h);</w:t>
            </w:r>
          </w:p>
          <w:p>
            <w:pPr>
              <w:pStyle w:val="7"/>
              <w:rPr>
                <w:sz w:val="24"/>
                <w:szCs w:val="24"/>
                <w:lang w:val="en-US"/>
              </w:rPr>
            </w:pPr>
            <w:r>
              <w:rPr>
                <w:sz w:val="24"/>
                <w:szCs w:val="24"/>
                <w:lang w:val="en-US"/>
              </w:rPr>
              <w:t>- Websile</w:t>
            </w:r>
            <w:r>
              <w:rPr>
                <w:sz w:val="24"/>
                <w:szCs w:val="24"/>
              </w:rPr>
              <w:t xml:space="preserve"> nhà trường</w:t>
            </w:r>
            <w:r>
              <w:rPr>
                <w:sz w:val="24"/>
                <w:szCs w:val="24"/>
                <w:lang w:val="en-US"/>
              </w:rPr>
              <w:t>;</w:t>
            </w:r>
          </w:p>
          <w:p>
            <w:pPr>
              <w:pStyle w:val="7"/>
            </w:pPr>
            <w:r>
              <w:rPr>
                <w:sz w:val="24"/>
                <w:szCs w:val="24"/>
                <w:lang w:val="en-US"/>
              </w:rPr>
              <w:t>- Lưu: VT. (</w:t>
            </w:r>
            <w:r>
              <w:rPr>
                <w:rFonts w:hint="default"/>
                <w:sz w:val="24"/>
                <w:szCs w:val="24"/>
                <w:lang w:val="en-US"/>
              </w:rPr>
              <w:t>H</w:t>
            </w:r>
            <w:r>
              <w:rPr>
                <w:sz w:val="24"/>
                <w:szCs w:val="24"/>
                <w:lang w:val="en-US"/>
              </w:rPr>
              <w:t>,01).</w:t>
            </w:r>
          </w:p>
          <w:p>
            <w:pPr>
              <w:pStyle w:val="11"/>
              <w:spacing w:after="420"/>
              <w:ind w:firstLine="0"/>
              <w:jc w:val="both"/>
              <w:rPr>
                <w:lang w:val="en-US"/>
              </w:rPr>
            </w:pPr>
          </w:p>
        </w:tc>
        <w:tc>
          <w:tcPr>
            <w:tcW w:w="4940" w:type="dxa"/>
          </w:tcPr>
          <w:p>
            <w:pPr>
              <w:pStyle w:val="11"/>
              <w:spacing w:after="420"/>
              <w:ind w:firstLine="0"/>
              <w:jc w:val="center"/>
              <w:rPr>
                <w:b/>
              </w:rPr>
            </w:pPr>
            <w:r>
              <w:rPr>
                <w:b/>
              </w:rPr>
              <w:t>HIỆU TRƯỞNG</w:t>
            </w:r>
          </w:p>
          <w:p>
            <w:pPr>
              <w:pStyle w:val="11"/>
              <w:spacing w:after="420"/>
              <w:ind w:firstLine="0"/>
              <w:jc w:val="center"/>
              <w:rPr>
                <w:b/>
                <w:lang w:val="en-US"/>
              </w:rPr>
            </w:pPr>
          </w:p>
          <w:p>
            <w:pPr>
              <w:pStyle w:val="11"/>
              <w:spacing w:after="420"/>
              <w:ind w:firstLine="0"/>
              <w:jc w:val="center"/>
              <w:rPr>
                <w:rFonts w:hint="default"/>
                <w:lang w:val="en-US"/>
              </w:rPr>
            </w:pPr>
            <w:r>
              <w:rPr>
                <w:b/>
                <w:lang w:val="en-US"/>
              </w:rPr>
              <w:t>Nguyễn Đứ</w:t>
            </w:r>
            <w:r>
              <w:rPr>
                <w:rFonts w:hint="default"/>
                <w:b/>
                <w:lang w:val="en-US"/>
              </w:rPr>
              <w:t>c Vinh</w:t>
            </w:r>
          </w:p>
        </w:tc>
      </w:tr>
    </w:tbl>
    <w:p>
      <w:pPr>
        <w:pStyle w:val="11"/>
        <w:spacing w:after="420"/>
        <w:ind w:left="220" w:firstLine="700"/>
        <w:jc w:val="both"/>
        <w:rPr>
          <w:lang w:val="en-US"/>
        </w:rPr>
      </w:pPr>
    </w:p>
    <w:p>
      <w:pPr>
        <w:pStyle w:val="11"/>
        <w:tabs>
          <w:tab w:val="left" w:pos="5654"/>
        </w:tabs>
        <w:spacing w:after="200" w:line="322" w:lineRule="auto"/>
        <w:ind w:firstLine="0"/>
      </w:pPr>
      <w:r>
        <w:rPr>
          <w:lang w:val="en-US" w:eastAsia="en-US" w:bidi="ar-SA"/>
        </w:rPr>
        <mc:AlternateContent>
          <mc:Choice Requires="wps">
            <w:drawing>
              <wp:anchor distT="0" distB="0" distL="0" distR="0" simplePos="0" relativeHeight="251660288" behindDoc="1" locked="0" layoutInCell="1" allowOverlap="1">
                <wp:simplePos x="0" y="0"/>
                <wp:positionH relativeFrom="page">
                  <wp:posOffset>1005205</wp:posOffset>
                </wp:positionH>
                <wp:positionV relativeFrom="paragraph">
                  <wp:posOffset>165100</wp:posOffset>
                </wp:positionV>
                <wp:extent cx="1880870" cy="1630680"/>
                <wp:effectExtent l="0" t="0" r="0" b="2540"/>
                <wp:wrapSquare wrapText="bothSides"/>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80870" cy="1630680"/>
                        </a:xfrm>
                        <a:prstGeom prst="rect">
                          <a:avLst/>
                        </a:prstGeom>
                        <a:noFill/>
                        <a:ln>
                          <a:noFill/>
                        </a:ln>
                      </wps:spPr>
                      <wps:txbx>
                        <w:txbxContent>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79.15pt;margin-top:13pt;height:128.4pt;width:148.1pt;mso-position-horizontal-relative:page;mso-wrap-distance-bottom:0pt;mso-wrap-distance-left:0pt;mso-wrap-distance-right:0pt;mso-wrap-distance-top:0pt;z-index:-251656192;mso-width-relative:page;mso-height-relative:page;" filled="f" stroked="f" coordsize="21600,21600" o:gfxdata="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qf4NkAAAAKAQAADwAAAAAAAAABACAAAAAiAAAAZHJzL2Rvd25y&#10;ZXYueG1sUEsBAhQAFAAAAAgAh07iQPw/OS39AQAABQQAAA4AAAAAAAAAAQAgAAAAKAEAAGRycy9l&#10;Mm9Eb2MueG1sUEsFBgAAAAAGAAYAWQEAAJcFAAAAAA==&#10;">
                <v:fill on="f" focussize="0,0"/>
                <v:stroke on="f"/>
                <v:imagedata o:title=""/>
                <o:lock v:ext="edit" aspectratio="f"/>
                <v:textbox inset="0mm,0mm,0mm,0mm">
                  <w:txbxContent>
                    <w:p/>
                  </w:txbxContent>
                </v:textbox>
                <w10:wrap type="square"/>
              </v:shape>
            </w:pict>
          </mc:Fallback>
        </mc:AlternateContent>
      </w:r>
    </w:p>
    <w:sectPr>
      <w:headerReference r:id="rId6" w:type="first"/>
      <w:headerReference r:id="rId5" w:type="default"/>
      <w:pgSz w:w="11900" w:h="16840"/>
      <w:pgMar w:top="907" w:right="907" w:bottom="907" w:left="1588" w:header="0" w:footer="6"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Times New Roman"/>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AFF" w:usb1="C0007843" w:usb2="00000009"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val="en-US" w:eastAsia="en-US" w:bidi="ar-SA"/>
      </w:rPr>
      <mc:AlternateContent>
        <mc:Choice Requires="wps">
          <w:drawing>
            <wp:anchor distT="0" distB="0" distL="0" distR="0" simplePos="0" relativeHeight="251659264" behindDoc="1" locked="0" layoutInCell="1" allowOverlap="1">
              <wp:simplePos x="0" y="0"/>
              <wp:positionH relativeFrom="page">
                <wp:posOffset>3912870</wp:posOffset>
              </wp:positionH>
              <wp:positionV relativeFrom="page">
                <wp:posOffset>495300</wp:posOffset>
              </wp:positionV>
              <wp:extent cx="89535" cy="20447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wps:spPr>
                    <wps:txbx>
                      <w:txbxContent>
                        <w:p>
                          <w:pPr>
                            <w:pStyle w:val="15"/>
                            <w:rPr>
                              <w:sz w:val="28"/>
                              <w:szCs w:val="28"/>
                            </w:rPr>
                          </w:pPr>
                          <w:r>
                            <w:fldChar w:fldCharType="begin"/>
                          </w:r>
                          <w:r>
                            <w:instrText xml:space="preserve"> PAGE \* MERGEFORMAT </w:instrText>
                          </w:r>
                          <w:r>
                            <w:fldChar w:fldCharType="separate"/>
                          </w:r>
                          <w:r>
                            <w:rPr>
                              <w:sz w:val="28"/>
                              <w:szCs w:val="28"/>
                            </w:rPr>
                            <w:t>3</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08.1pt;margin-top:39pt;height:16.1pt;width:7.05pt;mso-position-horizontal-relative:page;mso-position-vertical-relative:page;mso-wrap-style:none;z-index:-251657216;mso-width-relative:page;mso-height-relative:page;" filled="f" stroked="f" coordsize="21600,21600" o:gfxdata="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KxAdHVAAAACgEAAA8AAAAAAAAAAQAgAAAAIgAAAGRycy9kb3ducmV2LnhtbFBL&#10;AQIUABQAAAAIAIdO4kBPE+dx+QEAAAAEAAAOAAAAAAAAAAEAIAAAACQBAABkcnMvZTJvRG9jLnht&#10;bFBLBQYAAAAABgAGAFkBAACPBQAAAAA=&#10;">
              <v:fill on="f" focussize="0,0"/>
              <v:stroke on="f"/>
              <v:imagedata o:title=""/>
              <o:lock v:ext="edit" aspectratio="f"/>
              <v:textbox inset="0mm,0mm,0mm,0mm" style="mso-fit-shape-to-text:t;">
                <w:txbxContent>
                  <w:p>
                    <w:pPr>
                      <w:pStyle w:val="15"/>
                      <w:rPr>
                        <w:sz w:val="28"/>
                        <w:szCs w:val="28"/>
                      </w:rPr>
                    </w:pPr>
                    <w:r>
                      <w:fldChar w:fldCharType="begin"/>
                    </w:r>
                    <w:r>
                      <w:instrText xml:space="preserve"> PAGE \* MERGEFORMAT </w:instrText>
                    </w:r>
                    <w:r>
                      <w:fldChar w:fldCharType="separate"/>
                    </w:r>
                    <w:r>
                      <w:rPr>
                        <w:sz w:val="28"/>
                        <w:szCs w:val="28"/>
                      </w:rPr>
                      <w:t>3</w:t>
                    </w:r>
                    <w:r>
                      <w:rPr>
                        <w:sz w:val="28"/>
                        <w:szCs w:val="28"/>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ED"/>
    <w:rsid w:val="00014058"/>
    <w:rsid w:val="00091CDB"/>
    <w:rsid w:val="00194498"/>
    <w:rsid w:val="00264AAB"/>
    <w:rsid w:val="00320C68"/>
    <w:rsid w:val="003828A4"/>
    <w:rsid w:val="003B334D"/>
    <w:rsid w:val="004C2506"/>
    <w:rsid w:val="00583437"/>
    <w:rsid w:val="00592629"/>
    <w:rsid w:val="0061697D"/>
    <w:rsid w:val="00714EF6"/>
    <w:rsid w:val="007850F4"/>
    <w:rsid w:val="008F2D71"/>
    <w:rsid w:val="00A23D52"/>
    <w:rsid w:val="00A37C20"/>
    <w:rsid w:val="00A505D4"/>
    <w:rsid w:val="00AF1F6A"/>
    <w:rsid w:val="00C812D2"/>
    <w:rsid w:val="00CD40D3"/>
    <w:rsid w:val="00D61CED"/>
    <w:rsid w:val="00F723CD"/>
    <w:rsid w:val="00F83B16"/>
    <w:rsid w:val="29C6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iPriority w:val="0"/>
    <w:pPr>
      <w:widowControl w:val="0"/>
    </w:pPr>
    <w:rPr>
      <w:rFonts w:ascii="Arial Unicode MS" w:hAnsi="Arial Unicode MS" w:eastAsia="Arial Unicode MS" w:cs="Arial Unicode MS"/>
      <w:color w:val="000000"/>
      <w:sz w:val="24"/>
      <w:szCs w:val="24"/>
      <w:lang w:val="vi-VN" w:eastAsia="vi-VN" w:bidi="vi-VN"/>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table" w:styleId="5">
    <w:name w:val="Table Grid"/>
    <w:basedOn w:val="3"/>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6">
    <w:name w:val="Body text (2)_"/>
    <w:basedOn w:val="2"/>
    <w:link w:val="7"/>
    <w:uiPriority w:val="0"/>
    <w:rPr>
      <w:rFonts w:ascii="Times New Roman" w:hAnsi="Times New Roman" w:eastAsia="Times New Roman" w:cs="Times New Roman"/>
      <w:sz w:val="22"/>
      <w:szCs w:val="22"/>
      <w:u w:val="none"/>
      <w:shd w:val="clear" w:color="auto" w:fill="auto"/>
    </w:rPr>
  </w:style>
  <w:style w:type="paragraph" w:customStyle="1" w:styleId="7">
    <w:name w:val="Body text (2)"/>
    <w:basedOn w:val="1"/>
    <w:link w:val="6"/>
    <w:uiPriority w:val="0"/>
    <w:rPr>
      <w:rFonts w:ascii="Times New Roman" w:hAnsi="Times New Roman" w:eastAsia="Times New Roman" w:cs="Times New Roman"/>
      <w:sz w:val="22"/>
      <w:szCs w:val="22"/>
    </w:rPr>
  </w:style>
  <w:style w:type="character" w:customStyle="1" w:styleId="8">
    <w:name w:val="Picture caption_"/>
    <w:basedOn w:val="2"/>
    <w:link w:val="9"/>
    <w:uiPriority w:val="0"/>
    <w:rPr>
      <w:rFonts w:ascii="Times New Roman" w:hAnsi="Times New Roman" w:eastAsia="Times New Roman" w:cs="Times New Roman"/>
      <w:b/>
      <w:bCs/>
      <w:sz w:val="28"/>
      <w:szCs w:val="28"/>
      <w:u w:val="none"/>
      <w:shd w:val="clear" w:color="auto" w:fill="auto"/>
    </w:rPr>
  </w:style>
  <w:style w:type="paragraph" w:customStyle="1" w:styleId="9">
    <w:name w:val="Picture caption"/>
    <w:basedOn w:val="1"/>
    <w:link w:val="8"/>
    <w:uiPriority w:val="0"/>
    <w:rPr>
      <w:rFonts w:ascii="Times New Roman" w:hAnsi="Times New Roman" w:eastAsia="Times New Roman" w:cs="Times New Roman"/>
      <w:b/>
      <w:bCs/>
      <w:sz w:val="28"/>
      <w:szCs w:val="28"/>
    </w:rPr>
  </w:style>
  <w:style w:type="character" w:customStyle="1" w:styleId="10">
    <w:name w:val="Body text_"/>
    <w:basedOn w:val="2"/>
    <w:link w:val="11"/>
    <w:uiPriority w:val="0"/>
    <w:rPr>
      <w:rFonts w:ascii="Times New Roman" w:hAnsi="Times New Roman" w:eastAsia="Times New Roman" w:cs="Times New Roman"/>
      <w:sz w:val="28"/>
      <w:szCs w:val="28"/>
      <w:u w:val="none"/>
      <w:shd w:val="clear" w:color="auto" w:fill="auto"/>
    </w:rPr>
  </w:style>
  <w:style w:type="paragraph" w:customStyle="1" w:styleId="11">
    <w:name w:val="Body Text1"/>
    <w:basedOn w:val="1"/>
    <w:link w:val="10"/>
    <w:qFormat/>
    <w:uiPriority w:val="0"/>
    <w:pPr>
      <w:spacing w:after="60" w:line="276" w:lineRule="auto"/>
      <w:ind w:firstLine="400"/>
    </w:pPr>
    <w:rPr>
      <w:rFonts w:ascii="Times New Roman" w:hAnsi="Times New Roman" w:eastAsia="Times New Roman" w:cs="Times New Roman"/>
      <w:sz w:val="28"/>
      <w:szCs w:val="28"/>
    </w:rPr>
  </w:style>
  <w:style w:type="character" w:customStyle="1" w:styleId="12">
    <w:name w:val="Heading #1_"/>
    <w:basedOn w:val="2"/>
    <w:link w:val="13"/>
    <w:uiPriority w:val="0"/>
    <w:rPr>
      <w:rFonts w:ascii="Times New Roman" w:hAnsi="Times New Roman" w:eastAsia="Times New Roman" w:cs="Times New Roman"/>
      <w:b/>
      <w:bCs/>
      <w:sz w:val="28"/>
      <w:szCs w:val="28"/>
      <w:u w:val="none"/>
      <w:shd w:val="clear" w:color="auto" w:fill="auto"/>
    </w:rPr>
  </w:style>
  <w:style w:type="paragraph" w:customStyle="1" w:styleId="13">
    <w:name w:val="Heading #1"/>
    <w:basedOn w:val="1"/>
    <w:link w:val="12"/>
    <w:uiPriority w:val="0"/>
    <w:pPr>
      <w:spacing w:after="60" w:line="276" w:lineRule="auto"/>
      <w:ind w:firstLine="1000"/>
      <w:outlineLvl w:val="0"/>
    </w:pPr>
    <w:rPr>
      <w:rFonts w:ascii="Times New Roman" w:hAnsi="Times New Roman" w:eastAsia="Times New Roman" w:cs="Times New Roman"/>
      <w:b/>
      <w:bCs/>
      <w:sz w:val="28"/>
      <w:szCs w:val="28"/>
    </w:rPr>
  </w:style>
  <w:style w:type="character" w:customStyle="1" w:styleId="14">
    <w:name w:val="Header or footer (2)_"/>
    <w:basedOn w:val="2"/>
    <w:link w:val="15"/>
    <w:uiPriority w:val="0"/>
    <w:rPr>
      <w:rFonts w:ascii="Times New Roman" w:hAnsi="Times New Roman" w:eastAsia="Times New Roman" w:cs="Times New Roman"/>
      <w:sz w:val="20"/>
      <w:szCs w:val="20"/>
      <w:u w:val="none"/>
      <w:shd w:val="clear" w:color="auto" w:fill="auto"/>
    </w:rPr>
  </w:style>
  <w:style w:type="paragraph" w:customStyle="1" w:styleId="15">
    <w:name w:val="Header or footer (2)"/>
    <w:basedOn w:val="1"/>
    <w:link w:val="14"/>
    <w:uiPriority w:val="0"/>
    <w:rPr>
      <w:rFonts w:ascii="Times New Roman" w:hAnsi="Times New Roman" w:eastAsia="Times New Roman" w:cs="Times New Roman"/>
      <w:sz w:val="20"/>
      <w:szCs w:val="20"/>
    </w:rPr>
  </w:style>
  <w:style w:type="character" w:customStyle="1" w:styleId="16">
    <w:name w:val="Body text (3)_"/>
    <w:basedOn w:val="2"/>
    <w:link w:val="17"/>
    <w:uiPriority w:val="0"/>
    <w:rPr>
      <w:rFonts w:ascii="Times New Roman" w:hAnsi="Times New Roman" w:eastAsia="Times New Roman" w:cs="Times New Roman"/>
      <w:sz w:val="15"/>
      <w:szCs w:val="15"/>
      <w:u w:val="none"/>
      <w:shd w:val="clear" w:color="auto" w:fill="auto"/>
    </w:rPr>
  </w:style>
  <w:style w:type="paragraph" w:customStyle="1" w:styleId="17">
    <w:name w:val="Body text (3)"/>
    <w:basedOn w:val="1"/>
    <w:link w:val="16"/>
    <w:uiPriority w:val="0"/>
    <w:pPr>
      <w:spacing w:line="218" w:lineRule="auto"/>
    </w:pPr>
    <w:rPr>
      <w:rFonts w:ascii="Times New Roman" w:hAnsi="Times New Roman" w:eastAsia="Times New Roman" w:cs="Times New Roman"/>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694</Words>
  <Characters>3959</Characters>
  <Lines>32</Lines>
  <Paragraphs>9</Paragraphs>
  <TotalTime>1</TotalTime>
  <ScaleCrop>false</ScaleCrop>
  <LinksUpToDate>false</LinksUpToDate>
  <CharactersWithSpaces>4644</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2021-10-20T08:30:00Z</dcterms:created>
  <dc:creator>User</dc:creator>
  <cp:lastModifiedBy>Administrator</cp:lastModifiedBy>
  <dcterms:modified xsi:type="dcterms:W3CDTF">2021-10-26T01:48:54Z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0CB04C9C229B4A4C8B6A518A83C5C238</vt:lpwstr>
  </property>
</Properties>
</file>