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630" w:type="dxa"/>
        <w:tblInd w:w="-117" w:type="dxa"/>
        <w:tblLayout w:type="fixed"/>
        <w:tblCellMar>
          <w:top w:w="0" w:type="dxa"/>
          <w:left w:w="85" w:type="dxa"/>
          <w:bottom w:w="0" w:type="dxa"/>
          <w:right w:w="85" w:type="dxa"/>
        </w:tblCellMar>
      </w:tblPr>
      <w:tblGrid>
        <w:gridCol w:w="3915"/>
        <w:gridCol w:w="5715"/>
      </w:tblGrid>
      <w:tr>
        <w:tblPrEx>
          <w:tblCellMar>
            <w:top w:w="0" w:type="dxa"/>
            <w:left w:w="85" w:type="dxa"/>
            <w:bottom w:w="0" w:type="dxa"/>
            <w:right w:w="85" w:type="dxa"/>
          </w:tblCellMar>
        </w:tblPrEx>
        <w:trPr>
          <w:cantSplit/>
          <w:trHeight w:val="735" w:hRule="atLeast"/>
        </w:trPr>
        <w:tc>
          <w:tcPr>
            <w:tcW w:w="3915" w:type="dxa"/>
            <w:tcBorders>
              <w:top w:val="nil"/>
              <w:left w:val="nil"/>
              <w:bottom w:val="nil"/>
              <w:right w:val="nil"/>
            </w:tcBorders>
          </w:tcPr>
          <w:p>
            <w:pPr>
              <w:jc w:val="center"/>
              <w:rPr>
                <w:bCs/>
                <w:sz w:val="26"/>
                <w:szCs w:val="26"/>
                <w:lang w:val="nl-NL"/>
              </w:rPr>
            </w:pPr>
            <w:r>
              <w:rPr>
                <w:bCs/>
                <w:sz w:val="26"/>
                <w:szCs w:val="26"/>
                <w:lang w:val="nl-NL"/>
              </w:rPr>
              <w:t>UBND HUYỆN THANH OAI</w:t>
            </w:r>
          </w:p>
          <w:p>
            <w:pPr>
              <w:jc w:val="center"/>
              <w:rPr>
                <w:rFonts w:hint="default"/>
                <w:b/>
                <w:bCs/>
                <w:sz w:val="26"/>
                <w:szCs w:val="26"/>
                <w:lang w:val="en-US"/>
              </w:rPr>
            </w:pPr>
            <w:r>
              <w:rPr>
                <w:b/>
                <w:bCs/>
                <w:sz w:val="26"/>
                <w:szCs w:val="26"/>
                <w:lang w:val="nl-NL"/>
              </w:rPr>
              <w:t xml:space="preserve">TRƯỜNG TH </w:t>
            </w:r>
            <w:r>
              <w:rPr>
                <w:rFonts w:hint="default"/>
                <w:b/>
                <w:bCs/>
                <w:sz w:val="26"/>
                <w:szCs w:val="26"/>
                <w:lang w:val="en-US"/>
              </w:rPr>
              <w:t>HỒNG DƯƠNG</w:t>
            </w:r>
          </w:p>
          <w:p>
            <w:pPr>
              <w:jc w:val="center"/>
              <w:rPr>
                <w:b/>
                <w:bCs/>
                <w:lang w:val="nl-NL"/>
              </w:rPr>
            </w:pPr>
            <w:r>
              <w:rPr>
                <w:b/>
                <w:bCs/>
              </w:rPr>
              <mc:AlternateContent>
                <mc:Choice Requires="wps">
                  <w:drawing>
                    <wp:anchor distT="0" distB="0" distL="114300" distR="114300" simplePos="0" relativeHeight="251661312" behindDoc="0" locked="0" layoutInCell="1" allowOverlap="1">
                      <wp:simplePos x="0" y="0"/>
                      <wp:positionH relativeFrom="column">
                        <wp:posOffset>546100</wp:posOffset>
                      </wp:positionH>
                      <wp:positionV relativeFrom="paragraph">
                        <wp:posOffset>66675</wp:posOffset>
                      </wp:positionV>
                      <wp:extent cx="1228725" cy="6985"/>
                      <wp:effectExtent l="0" t="0" r="0" b="0"/>
                      <wp:wrapNone/>
                      <wp:docPr id="4" name="AutoShape 4"/>
                      <wp:cNvGraphicFramePr/>
                      <a:graphic xmlns:a="http://schemas.openxmlformats.org/drawingml/2006/main">
                        <a:graphicData uri="http://schemas.microsoft.com/office/word/2010/wordprocessingShape">
                          <wps:wsp>
                            <wps:cNvCnPr>
                              <a:cxnSpLocks noChangeShapeType="1"/>
                            </wps:cNvCnPr>
                            <wps:spPr bwMode="auto">
                              <a:xfrm>
                                <a:off x="0" y="0"/>
                                <a:ext cx="1228725" cy="6985"/>
                              </a:xfrm>
                              <a:prstGeom prst="straightConnector1">
                                <a:avLst/>
                              </a:prstGeom>
                              <a:noFill/>
                              <a:ln w="9525">
                                <a:solidFill>
                                  <a:srgbClr val="000000"/>
                                </a:solidFill>
                                <a:round/>
                              </a:ln>
                            </wps:spPr>
                            <wps:bodyPr/>
                          </wps:wsp>
                        </a:graphicData>
                      </a:graphic>
                    </wp:anchor>
                  </w:drawing>
                </mc:Choice>
                <mc:Fallback>
                  <w:pict>
                    <v:shape id="AutoShape 4" o:spid="_x0000_s1026" o:spt="32" type="#_x0000_t32" style="position:absolute;left:0pt;margin-left:43pt;margin-top:5.25pt;height:0.55pt;width:96.75pt;z-index:251661312;mso-width-relative:page;mso-height-relative:page;" filled="f" stroked="t" coordsize="21600,21600" o:gfxdata="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8fVP9cAAAAIAQAADwAAAAAAAAAB&#10;ACAAAAAiAAAAZHJzL2Rvd25yZXYueG1sUEsBAhQAFAAAAAgAh07iQCxeM1zYAQAAtQMAAA4AAAAA&#10;AAAAAQAgAAAAJgEAAGRycy9lMm9Eb2MueG1sUEsFBgAAAAAGAAYAWQEAAHA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-1711325</wp:posOffset>
                      </wp:positionH>
                      <wp:positionV relativeFrom="paragraph">
                        <wp:posOffset>19050</wp:posOffset>
                      </wp:positionV>
                      <wp:extent cx="466725" cy="0"/>
                      <wp:effectExtent l="12700" t="9525" r="6350" b="9525"/>
                      <wp:wrapNone/>
                      <wp:docPr id="3" name="Line 2"/>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134.75pt;margin-top:1.5pt;height:0pt;width:36.75pt;z-index:251659264;mso-width-relative:page;mso-height-relative:page;" filled="f" stroked="t" coordsize="21600,21600" o:gfxdata="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3SWZZtcAAAAJAQAADwAAAAAAAAABACAAAAAiAAAAZHJzL2Rvd25y&#10;ZXYueG1sUEsBAhQAFAAAAAgAh07iQI5zTdPGAQAAngMAAA4AAAAAAAAAAQAgAAAAJgEAAGRycy9l&#10;Mm9Eb2MueG1sUEsFBgAAAAAGAAYAWQEAAF4FAAAAAA==&#10;">
                      <v:fill on="f" focussize="0,0"/>
                      <v:stroke color="#000000" joinstyle="round"/>
                      <v:imagedata o:title=""/>
                      <o:lock v:ext="edit" aspectratio="f"/>
                    </v:line>
                  </w:pict>
                </mc:Fallback>
              </mc:AlternateContent>
            </w:r>
          </w:p>
        </w:tc>
        <w:tc>
          <w:tcPr>
            <w:tcW w:w="5715" w:type="dxa"/>
            <w:tcBorders>
              <w:top w:val="nil"/>
              <w:left w:val="nil"/>
              <w:bottom w:val="nil"/>
              <w:right w:val="nil"/>
            </w:tcBorders>
          </w:tcPr>
          <w:p>
            <w:pPr>
              <w:rPr>
                <w:b/>
                <w:bCs/>
                <w:sz w:val="26"/>
                <w:szCs w:val="26"/>
                <w:lang w:val="nl-NL"/>
              </w:rPr>
            </w:pPr>
            <w:r>
              <w:rPr>
                <w:sz w:val="26"/>
                <w:szCs w:val="26"/>
              </w:rPr>
              <mc:AlternateContent>
                <mc:Choice Requires="wps">
                  <w:drawing>
                    <wp:anchor distT="0" distB="0" distL="114300" distR="114300" simplePos="0" relativeHeight="251660288" behindDoc="0" locked="0" layoutInCell="1" allowOverlap="1">
                      <wp:simplePos x="0" y="0"/>
                      <wp:positionH relativeFrom="column">
                        <wp:posOffset>4918075</wp:posOffset>
                      </wp:positionH>
                      <wp:positionV relativeFrom="paragraph">
                        <wp:posOffset>47625</wp:posOffset>
                      </wp:positionV>
                      <wp:extent cx="2133600" cy="0"/>
                      <wp:effectExtent l="12700" t="9525" r="6350" b="9525"/>
                      <wp:wrapNone/>
                      <wp:docPr id="2" name="Line 3"/>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387.25pt;margin-top:3.75pt;height:0pt;width:168pt;z-index:251660288;mso-width-relative:page;mso-height-relative:page;" filled="f" stroked="t" coordsize="21600,21600" o:gfxdata="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D/ztLdQAAAAIAQAADwAAAAAAAAABACAAAAAiAAAAZHJzL2Rvd25y&#10;ZXYueG1sUEsBAhQAFAAAAAgAh07iQJH0sxXJAQAAnwMAAA4AAAAAAAAAAQAgAAAAIwEAAGRycy9l&#10;Mm9Eb2MueG1sUEsFBgAAAAAGAAYAWQEAAF4FAAAAAA==&#10;">
                      <v:fill on="f" focussize="0,0"/>
                      <v:stroke color="#000000" joinstyle="round"/>
                      <v:imagedata o:title=""/>
                      <o:lock v:ext="edit" aspectratio="f"/>
                    </v:line>
                  </w:pict>
                </mc:Fallback>
              </mc:AlternateContent>
            </w:r>
            <w:r>
              <w:rPr>
                <w:b/>
                <w:bCs/>
                <w:sz w:val="26"/>
                <w:szCs w:val="26"/>
                <w:lang w:val="nl-NL"/>
              </w:rPr>
              <w:t>CỘNG HOÀ XÃ HỘI CHỦ NGHĨA VIỆT NAM</w:t>
            </w:r>
          </w:p>
          <w:p>
            <w:pPr>
              <w:jc w:val="center"/>
              <w:rPr>
                <w:b/>
                <w:bCs/>
                <w:lang w:val="nl-NL"/>
              </w:rPr>
            </w:pPr>
            <w:r>
              <w:rPr>
                <w:b/>
                <w:bCs/>
                <w:lang w:val="nl-NL"/>
              </w:rPr>
              <w:t>Độc lập - Tự do - Hạnh phúc</w:t>
            </w:r>
          </w:p>
          <w:p>
            <w:pPr>
              <w:jc w:val="center"/>
              <w:rPr>
                <w:b/>
                <w:bCs/>
                <w:lang w:val="nl-NL"/>
              </w:rPr>
            </w:pPr>
            <w:r>
              <w:rPr>
                <w:b/>
                <w:bCs/>
              </w:rPr>
              <mc:AlternateContent>
                <mc:Choice Requires="wps">
                  <w:drawing>
                    <wp:anchor distT="0" distB="0" distL="114300" distR="114300" simplePos="0" relativeHeight="251662336" behindDoc="0" locked="0" layoutInCell="1" allowOverlap="1">
                      <wp:simplePos x="0" y="0"/>
                      <wp:positionH relativeFrom="column">
                        <wp:posOffset>621665</wp:posOffset>
                      </wp:positionH>
                      <wp:positionV relativeFrom="paragraph">
                        <wp:posOffset>19685</wp:posOffset>
                      </wp:positionV>
                      <wp:extent cx="2266950" cy="0"/>
                      <wp:effectExtent l="12065" t="10160" r="6985" b="8890"/>
                      <wp:wrapNone/>
                      <wp:docPr id="1" name="AutoShape 5"/>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straightConnector1">
                                <a:avLst/>
                              </a:prstGeom>
                              <a:noFill/>
                              <a:ln w="9525">
                                <a:solidFill>
                                  <a:srgbClr val="000000"/>
                                </a:solidFill>
                                <a:round/>
                              </a:ln>
                            </wps:spPr>
                            <wps:bodyPr/>
                          </wps:wsp>
                        </a:graphicData>
                      </a:graphic>
                    </wp:anchor>
                  </w:drawing>
                </mc:Choice>
                <mc:Fallback>
                  <w:pict>
                    <v:shape id="AutoShape 5" o:spid="_x0000_s1026" o:spt="32" type="#_x0000_t32" style="position:absolute;left:0pt;margin-left:48.95pt;margin-top:1.55pt;height:0pt;width:178.5pt;z-index:251662336;mso-width-relative:page;mso-height-relative:page;" filled="f" stroked="t" coordsize="21600,21600" o:gfxdata="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e/l1fUAAAABgEAAA8AAAAAAAAAAQAgAAAAIgAA&#10;AGRycy9kb3ducmV2LnhtbFBLAQIUABQAAAAIAIdO4kDYZOuY0wEAALIDAAAOAAAAAAAAAAEAIAAA&#10;ACMBAABkcnMvZTJvRG9jLnhtbFBLBQYAAAAABgAGAFkBAABoBQAAAAA=&#10;">
                      <v:fill on="f" focussize="0,0"/>
                      <v:stroke color="#000000" joinstyle="round"/>
                      <v:imagedata o:title=""/>
                      <o:lock v:ext="edit" aspectratio="f"/>
                    </v:shape>
                  </w:pict>
                </mc:Fallback>
              </mc:AlternateContent>
            </w:r>
          </w:p>
        </w:tc>
      </w:tr>
      <w:tr>
        <w:tblPrEx>
          <w:tblCellMar>
            <w:top w:w="0" w:type="dxa"/>
            <w:left w:w="85" w:type="dxa"/>
            <w:bottom w:w="0" w:type="dxa"/>
            <w:right w:w="85" w:type="dxa"/>
          </w:tblCellMar>
        </w:tblPrEx>
        <w:trPr>
          <w:cantSplit/>
        </w:trPr>
        <w:tc>
          <w:tcPr>
            <w:tcW w:w="3915" w:type="dxa"/>
            <w:tcBorders>
              <w:top w:val="nil"/>
              <w:left w:val="nil"/>
              <w:bottom w:val="nil"/>
              <w:right w:val="nil"/>
            </w:tcBorders>
          </w:tcPr>
          <w:p>
            <w:pPr>
              <w:pStyle w:val="2"/>
              <w:spacing w:line="276" w:lineRule="auto"/>
              <w:rPr>
                <w:rFonts w:hint="default" w:ascii="Times New Roman" w:hAnsi="Times New Roman" w:cs="Times New Roman"/>
                <w:lang w:val="en-US"/>
              </w:rPr>
            </w:pPr>
            <w:r>
              <w:rPr>
                <w:rFonts w:ascii="Times New Roman" w:hAnsi="Times New Roman" w:cs="Times New Roman"/>
                <w:lang w:val="nl-NL"/>
              </w:rPr>
              <w:t>Số:</w:t>
            </w:r>
            <w:r>
              <w:rPr>
                <w:rFonts w:hint="default" w:ascii="Times New Roman" w:hAnsi="Times New Roman" w:cs="Times New Roman"/>
                <w:lang w:val="en-US"/>
              </w:rPr>
              <w:t xml:space="preserve"> 80</w:t>
            </w:r>
            <w:r>
              <w:rPr>
                <w:rFonts w:ascii="Times New Roman" w:hAnsi="Times New Roman" w:cs="Times New Roman"/>
                <w:lang w:val="nl-NL"/>
              </w:rPr>
              <w:t xml:space="preserve"> /KH-TH</w:t>
            </w:r>
            <w:r>
              <w:rPr>
                <w:rFonts w:hint="default" w:ascii="Times New Roman" w:hAnsi="Times New Roman" w:cs="Times New Roman"/>
                <w:lang w:val="en-US"/>
              </w:rPr>
              <w:t>HD</w:t>
            </w:r>
          </w:p>
        </w:tc>
        <w:tc>
          <w:tcPr>
            <w:tcW w:w="5715" w:type="dxa"/>
            <w:tcBorders>
              <w:top w:val="nil"/>
              <w:left w:val="nil"/>
              <w:bottom w:val="nil"/>
              <w:right w:val="nil"/>
            </w:tcBorders>
          </w:tcPr>
          <w:p>
            <w:pPr>
              <w:spacing w:line="276" w:lineRule="auto"/>
              <w:jc w:val="right"/>
              <w:rPr>
                <w:i/>
                <w:iCs/>
                <w:lang w:val="nl-NL"/>
              </w:rPr>
            </w:pPr>
            <w:r>
              <w:rPr>
                <w:i/>
                <w:iCs/>
                <w:lang w:val="nl-NL"/>
              </w:rPr>
              <w:t xml:space="preserve"> </w:t>
            </w:r>
            <w:r>
              <w:rPr>
                <w:rFonts w:hint="default"/>
                <w:i/>
                <w:iCs/>
                <w:lang w:val="en-US"/>
              </w:rPr>
              <w:t>Hồng Dương</w:t>
            </w:r>
            <w:r>
              <w:rPr>
                <w:i/>
                <w:iCs/>
                <w:lang w:val="nl-NL"/>
              </w:rPr>
              <w:t xml:space="preserve">, ngày </w:t>
            </w:r>
            <w:r>
              <w:rPr>
                <w:rFonts w:hint="default"/>
                <w:i/>
                <w:iCs/>
                <w:lang w:val="en-US"/>
              </w:rPr>
              <w:t>24</w:t>
            </w:r>
            <w:r>
              <w:rPr>
                <w:i/>
                <w:iCs/>
                <w:lang w:val="nl-NL"/>
              </w:rPr>
              <w:t xml:space="preserve"> tháng 10  năm 2021</w:t>
            </w:r>
          </w:p>
        </w:tc>
      </w:tr>
    </w:tbl>
    <w:p>
      <w:pPr>
        <w:spacing w:line="288" w:lineRule="auto"/>
        <w:rPr>
          <w:b/>
          <w:sz w:val="22"/>
        </w:rPr>
      </w:pPr>
    </w:p>
    <w:p>
      <w:pPr>
        <w:spacing w:line="288" w:lineRule="auto"/>
        <w:jc w:val="center"/>
        <w:rPr>
          <w:b/>
        </w:rPr>
      </w:pPr>
      <w:r>
        <w:rPr>
          <w:b/>
        </w:rPr>
        <w:t xml:space="preserve">KẾ HOẠCH </w:t>
      </w:r>
    </w:p>
    <w:p>
      <w:pPr>
        <w:spacing w:line="288" w:lineRule="auto"/>
        <w:jc w:val="center"/>
        <w:rPr>
          <w:b/>
        </w:rPr>
      </w:pPr>
      <w:r>
        <w:rPr>
          <w:b/>
        </w:rPr>
        <w:t xml:space="preserve">TỔ CHỨC THỰC HIỆN CHƯƠNG TRÌNH HƯỞNG ỨNG </w:t>
      </w:r>
    </w:p>
    <w:p>
      <w:pPr>
        <w:spacing w:line="288" w:lineRule="auto"/>
        <w:jc w:val="center"/>
        <w:rPr>
          <w:b/>
        </w:rPr>
      </w:pPr>
      <w:r>
        <w:rPr>
          <w:b/>
        </w:rPr>
        <w:t>NGÀY PHÁP LUẬT NƯỚC CHXHCN VIỆT NAM 09/11 NĂM 2021.</w:t>
      </w:r>
    </w:p>
    <w:p>
      <w:pPr>
        <w:spacing w:line="288" w:lineRule="auto"/>
        <w:jc w:val="center"/>
        <w:rPr>
          <w:b/>
          <w:sz w:val="16"/>
        </w:rPr>
      </w:pPr>
    </w:p>
    <w:p>
      <w:pPr>
        <w:spacing w:line="288" w:lineRule="auto"/>
        <w:jc w:val="both"/>
        <w:rPr>
          <w:b/>
        </w:rPr>
      </w:pPr>
      <w:r>
        <w:tab/>
      </w:r>
      <w:r>
        <w:t xml:space="preserve">Thực hiện Công văn số 3564/SGD&amp;ĐT-VP </w:t>
      </w:r>
      <w:r>
        <w:rPr>
          <w:spacing w:val="-13"/>
        </w:rPr>
        <w:t xml:space="preserve">ngày </w:t>
      </w:r>
      <w:r>
        <w:t xml:space="preserve">14 tháng 10 năm 2021 của Sở GD&amp;ĐT Hà Nội về việc tổ chức hưởng ứng </w:t>
      </w:r>
      <w:r>
        <w:rPr>
          <w:i/>
        </w:rPr>
        <w:t>“Ngày Pháp luật nước Cộng hòa  xã hội chủ nghĩa Việt Nam”</w:t>
      </w:r>
      <w:r>
        <w:t xml:space="preserve"> trong ngành GD&amp;ĐT năm</w:t>
      </w:r>
      <w:r>
        <w:rPr>
          <w:spacing w:val="-6"/>
        </w:rPr>
        <w:t xml:space="preserve"> </w:t>
      </w:r>
      <w:r>
        <w:t>2021;</w:t>
      </w:r>
    </w:p>
    <w:p>
      <w:pPr>
        <w:spacing w:line="288" w:lineRule="auto"/>
        <w:jc w:val="both"/>
      </w:pPr>
      <w:r>
        <w:rPr>
          <w:bCs/>
          <w:lang w:val="vi-VN"/>
        </w:rPr>
        <w:tab/>
      </w:r>
      <w:r>
        <w:rPr>
          <w:bCs/>
          <w:lang w:val="vi-VN"/>
        </w:rPr>
        <w:t xml:space="preserve">Thực hiện </w:t>
      </w:r>
      <w:r>
        <w:rPr>
          <w:bCs/>
        </w:rPr>
        <w:t xml:space="preserve">Công văn số </w:t>
      </w:r>
      <w:r>
        <w:t>696/GDĐT ngày 15 tháng 10 năm 2021</w:t>
      </w:r>
      <w:r>
        <w:rPr>
          <w:bCs/>
        </w:rPr>
        <w:t xml:space="preserve"> </w:t>
      </w:r>
      <w:r>
        <w:t xml:space="preserve">của phòng GD&amp;ĐT huyện Thanh Oai về việc tổ chức hưởng ứng </w:t>
      </w:r>
      <w:r>
        <w:rPr>
          <w:i/>
        </w:rPr>
        <w:t>“Ngày Pháp luật nước Cộng hòa XHCN Việt Nam”</w:t>
      </w:r>
      <w:r>
        <w:t xml:space="preserve"> năm 2021 trong các trường MN, TH, THCS;</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 xml:space="preserve">Trường TH </w:t>
      </w:r>
      <w:r>
        <w:rPr>
          <w:rFonts w:hint="default"/>
          <w:color w:val="000000"/>
          <w:sz w:val="28"/>
          <w:szCs w:val="28"/>
          <w:lang w:val="en-US"/>
        </w:rPr>
        <w:t>Hồng Dương</w:t>
      </w:r>
      <w:r>
        <w:rPr>
          <w:color w:val="000000"/>
          <w:sz w:val="28"/>
          <w:szCs w:val="28"/>
        </w:rPr>
        <w:t xml:space="preserve"> xây dựng Kế hoạch tổ chức thực hiện </w:t>
      </w:r>
      <w:r>
        <w:rPr>
          <w:i/>
          <w:color w:val="000000"/>
          <w:sz w:val="28"/>
          <w:szCs w:val="28"/>
        </w:rPr>
        <w:t xml:space="preserve">“Hưởng ứng Ngày Pháp luật” </w:t>
      </w:r>
      <w:r>
        <w:rPr>
          <w:color w:val="000000"/>
          <w:sz w:val="28"/>
          <w:szCs w:val="28"/>
        </w:rPr>
        <w:t>năm 2021 cụ thể như sau:</w:t>
      </w:r>
    </w:p>
    <w:p>
      <w:pPr>
        <w:pStyle w:val="8"/>
        <w:shd w:val="clear" w:color="auto" w:fill="FFFFFF"/>
        <w:spacing w:before="0" w:beforeAutospacing="0" w:after="0" w:afterAutospacing="0" w:line="288" w:lineRule="auto"/>
        <w:jc w:val="both"/>
        <w:rPr>
          <w:color w:val="000000"/>
          <w:sz w:val="28"/>
          <w:szCs w:val="28"/>
        </w:rPr>
      </w:pPr>
      <w:r>
        <w:rPr>
          <w:rStyle w:val="9"/>
          <w:color w:val="000000"/>
          <w:sz w:val="28"/>
          <w:szCs w:val="28"/>
        </w:rPr>
        <w:t>I. MỤC ĐÍCH, YÊU CẦU</w:t>
      </w:r>
    </w:p>
    <w:p>
      <w:pPr>
        <w:pStyle w:val="8"/>
        <w:shd w:val="clear" w:color="auto" w:fill="FFFFFF"/>
        <w:spacing w:before="0" w:beforeAutospacing="0" w:after="0" w:afterAutospacing="0" w:line="288" w:lineRule="auto"/>
        <w:jc w:val="both"/>
        <w:rPr>
          <w:color w:val="000000"/>
          <w:sz w:val="28"/>
          <w:szCs w:val="28"/>
        </w:rPr>
      </w:pPr>
      <w:r>
        <w:rPr>
          <w:rStyle w:val="9"/>
          <w:color w:val="000000"/>
          <w:sz w:val="28"/>
          <w:szCs w:val="28"/>
        </w:rPr>
        <w:t>1. Mục đích</w:t>
      </w:r>
    </w:p>
    <w:p>
      <w:pPr>
        <w:pStyle w:val="8"/>
        <w:shd w:val="clear" w:color="auto" w:fill="FFFFFF"/>
        <w:spacing w:before="0" w:beforeAutospacing="0" w:after="0" w:afterAutospacing="0" w:line="288" w:lineRule="auto"/>
        <w:ind w:firstLine="720"/>
        <w:jc w:val="both"/>
        <w:rPr>
          <w:color w:val="000000"/>
          <w:sz w:val="28"/>
          <w:szCs w:val="28"/>
        </w:rPr>
      </w:pPr>
      <w:r>
        <w:rPr>
          <w:color w:val="000000"/>
          <w:sz w:val="28"/>
          <w:szCs w:val="28"/>
        </w:rPr>
        <w:t>Triển khai thực hiện có hiệu quả Ngày Pháp luật nước Cộng hòa xã hội chủ nghĩa Việt Nam (ngày 09 tháng 11 hàng năm) gắn với tổng kết cuộc thi “Tìm hiểu Hiến pháp nước Cộng hòa xã hội chủ nghĩa Việt Nam”; góp phần nâng cao nhận thức của cán bộ, giáo viên, nhân viên (CB, GV, NV) và học sinh trong toàn trường về mục đích, ý nghĩa của Ngày Pháp luật.</w:t>
      </w:r>
    </w:p>
    <w:p>
      <w:pPr>
        <w:pStyle w:val="8"/>
        <w:shd w:val="clear" w:color="auto" w:fill="FFFFFF"/>
        <w:spacing w:before="0" w:beforeAutospacing="0" w:after="0" w:afterAutospacing="0" w:line="288" w:lineRule="auto"/>
        <w:ind w:firstLine="720"/>
        <w:jc w:val="both"/>
        <w:rPr>
          <w:color w:val="000000"/>
          <w:sz w:val="28"/>
          <w:szCs w:val="28"/>
        </w:rPr>
      </w:pPr>
      <w:r>
        <w:rPr>
          <w:color w:val="000000"/>
          <w:sz w:val="28"/>
          <w:szCs w:val="28"/>
        </w:rPr>
        <w:t>Phát huy tính tích cực, tự giác trong học tập, tìm hiểu pháp luật của cán bộ, giáo viên, nhân viên và học sinh trong trường; nâng cao ý thức trách nhiệm trong thực thi công việc, tạo chuyển biến căn bản trong ý thức tuân thủ, chấp hành và bảo vệ Hiến pháp, pháp luật, bảo đảm sự gắn kết với công tác xây dựng, thi hành và bảo vệ Pháp luật.</w:t>
      </w:r>
    </w:p>
    <w:p>
      <w:pPr>
        <w:pStyle w:val="8"/>
        <w:shd w:val="clear" w:color="auto" w:fill="FFFFFF"/>
        <w:spacing w:before="0" w:beforeAutospacing="0" w:after="0" w:afterAutospacing="0" w:line="288" w:lineRule="auto"/>
        <w:ind w:firstLine="720"/>
        <w:jc w:val="both"/>
        <w:rPr>
          <w:color w:val="000000"/>
          <w:sz w:val="28"/>
          <w:szCs w:val="28"/>
        </w:rPr>
      </w:pPr>
      <w:r>
        <w:rPr>
          <w:color w:val="000000"/>
          <w:sz w:val="28"/>
          <w:szCs w:val="28"/>
        </w:rPr>
        <w:t>Tập trung tuyên truyền về cách phòng chống dịch bệnh, phòng chống t</w:t>
      </w:r>
      <w:r>
        <w:rPr>
          <w:rFonts w:hint="default"/>
          <w:color w:val="000000"/>
          <w:sz w:val="28"/>
          <w:szCs w:val="28"/>
          <w:lang w:val="en-US"/>
        </w:rPr>
        <w:t>ham</w:t>
      </w:r>
      <w:r>
        <w:rPr>
          <w:color w:val="000000"/>
          <w:sz w:val="28"/>
          <w:szCs w:val="28"/>
        </w:rPr>
        <w:t xml:space="preserve"> nhũng, bảo vệ môi trường, an toàn trường học đặc biệt phòng chống dịch bệnh Covid-19,...</w:t>
      </w:r>
    </w:p>
    <w:p>
      <w:pPr>
        <w:pStyle w:val="8"/>
        <w:shd w:val="clear" w:color="auto" w:fill="FFFFFF"/>
        <w:spacing w:before="0" w:beforeAutospacing="0" w:after="0" w:afterAutospacing="0" w:line="288" w:lineRule="auto"/>
        <w:jc w:val="both"/>
        <w:rPr>
          <w:rStyle w:val="9"/>
          <w:color w:val="000000"/>
          <w:sz w:val="28"/>
          <w:szCs w:val="28"/>
        </w:rPr>
      </w:pPr>
      <w:r>
        <w:rPr>
          <w:rStyle w:val="9"/>
          <w:color w:val="000000"/>
          <w:sz w:val="28"/>
          <w:szCs w:val="28"/>
        </w:rPr>
        <w:t>2. Yêu cầu.</w:t>
      </w:r>
    </w:p>
    <w:p>
      <w:pPr>
        <w:pStyle w:val="8"/>
        <w:shd w:val="clear" w:color="auto" w:fill="FFFFFF"/>
        <w:spacing w:before="0" w:beforeAutospacing="0" w:after="0" w:afterAutospacing="0" w:line="288" w:lineRule="auto"/>
        <w:jc w:val="both"/>
        <w:rPr>
          <w:sz w:val="28"/>
        </w:rPr>
      </w:pPr>
      <w:r>
        <w:rPr>
          <w:rStyle w:val="9"/>
          <w:color w:val="000000"/>
          <w:sz w:val="28"/>
          <w:szCs w:val="28"/>
        </w:rPr>
        <w:tab/>
      </w:r>
      <w:r>
        <w:rPr>
          <w:sz w:val="28"/>
        </w:rPr>
        <w:t xml:space="preserve">Xác định hưởng </w:t>
      </w:r>
      <w:r>
        <w:rPr>
          <w:spacing w:val="-2"/>
          <w:sz w:val="28"/>
        </w:rPr>
        <w:t xml:space="preserve">ứng </w:t>
      </w:r>
      <w:r>
        <w:rPr>
          <w:sz w:val="28"/>
        </w:rPr>
        <w:t>Ngày Pháp luật là việc làm hàng ngày, thường xuyên của mỗi CBGV</w:t>
      </w:r>
      <w:r>
        <w:rPr>
          <w:rFonts w:hint="default"/>
          <w:sz w:val="28"/>
          <w:lang w:val="en-US"/>
        </w:rPr>
        <w:t>-N</w:t>
      </w:r>
      <w:r>
        <w:rPr>
          <w:sz w:val="28"/>
        </w:rPr>
        <w:t>V và học sinh.</w:t>
      </w:r>
    </w:p>
    <w:p>
      <w:pPr>
        <w:pStyle w:val="8"/>
        <w:shd w:val="clear" w:color="auto" w:fill="FFFFFF"/>
        <w:spacing w:before="0" w:beforeAutospacing="0" w:after="0" w:afterAutospacing="0" w:line="288" w:lineRule="auto"/>
        <w:jc w:val="both"/>
        <w:rPr>
          <w:sz w:val="28"/>
        </w:rPr>
      </w:pPr>
      <w:r>
        <w:rPr>
          <w:sz w:val="28"/>
        </w:rPr>
        <w:tab/>
      </w:r>
      <w:r>
        <w:rPr>
          <w:sz w:val="28"/>
        </w:rPr>
        <w:t>Các hoạt động triển khai phải đảm bảo thiết thực, tiết kiệm, hiệu quả, không phô trương, hình thức, phù hợp với điều kiện thực tế của nhà trường; bảo đảm tính đồng bộ, thống nhất, thiết thực và an toàn về phòng, chống dịch bệnh Covid-19 theo quy</w:t>
      </w:r>
      <w:r>
        <w:rPr>
          <w:spacing w:val="-8"/>
          <w:sz w:val="28"/>
        </w:rPr>
        <w:t xml:space="preserve"> </w:t>
      </w:r>
      <w:r>
        <w:rPr>
          <w:sz w:val="28"/>
        </w:rPr>
        <w:t>định.</w:t>
      </w:r>
    </w:p>
    <w:p>
      <w:pPr>
        <w:pStyle w:val="8"/>
        <w:shd w:val="clear" w:color="auto" w:fill="FFFFFF"/>
        <w:spacing w:before="0" w:beforeAutospacing="0" w:after="0" w:afterAutospacing="0" w:line="288" w:lineRule="auto"/>
        <w:jc w:val="both"/>
        <w:rPr>
          <w:color w:val="000000"/>
          <w:sz w:val="28"/>
          <w:szCs w:val="28"/>
        </w:rPr>
      </w:pPr>
      <w:r>
        <w:rPr>
          <w:sz w:val="28"/>
        </w:rPr>
        <w:tab/>
      </w:r>
      <w:r>
        <w:rPr>
          <w:sz w:val="28"/>
        </w:rPr>
        <w:t>Xác định cụ thể nội dung công việc, thời gian, tiến độ hoàn thành và trách nhiệm của cơ quan, đơn vị trong khi tổ chức Ngày Pháp</w:t>
      </w:r>
      <w:r>
        <w:rPr>
          <w:spacing w:val="-14"/>
          <w:sz w:val="28"/>
        </w:rPr>
        <w:t xml:space="preserve"> </w:t>
      </w:r>
      <w:r>
        <w:rPr>
          <w:sz w:val="28"/>
        </w:rPr>
        <w:t>luật.</w:t>
      </w:r>
    </w:p>
    <w:p>
      <w:pPr>
        <w:pStyle w:val="8"/>
        <w:shd w:val="clear" w:color="auto" w:fill="FFFFFF"/>
        <w:spacing w:before="0" w:beforeAutospacing="0" w:after="0" w:afterAutospacing="0" w:line="288" w:lineRule="auto"/>
        <w:ind w:left="57"/>
        <w:jc w:val="both"/>
        <w:rPr>
          <w:rStyle w:val="9"/>
          <w:color w:val="000000"/>
          <w:sz w:val="28"/>
          <w:szCs w:val="28"/>
        </w:rPr>
      </w:pPr>
      <w:r>
        <w:rPr>
          <w:rStyle w:val="9"/>
          <w:color w:val="000000"/>
          <w:sz w:val="28"/>
          <w:szCs w:val="28"/>
        </w:rPr>
        <w:t>II. NỘI DUNG TRONG TÂM</w:t>
      </w:r>
      <w:r>
        <w:rPr>
          <w:rStyle w:val="11"/>
          <w:b/>
          <w:bCs/>
          <w:color w:val="000000"/>
          <w:sz w:val="28"/>
          <w:szCs w:val="28"/>
        </w:rPr>
        <w:t> </w:t>
      </w:r>
      <w:r>
        <w:rPr>
          <w:rStyle w:val="9"/>
          <w:color w:val="000000"/>
          <w:sz w:val="28"/>
          <w:szCs w:val="28"/>
        </w:rPr>
        <w:t>VÀ KHẨU HIỆU TUYÊN TRUYỀN.</w:t>
      </w:r>
    </w:p>
    <w:p>
      <w:pPr>
        <w:pStyle w:val="8"/>
        <w:shd w:val="clear" w:color="auto" w:fill="FFFFFF"/>
        <w:spacing w:before="0" w:beforeAutospacing="0" w:after="0" w:afterAutospacing="0" w:line="288" w:lineRule="auto"/>
        <w:ind w:left="57"/>
        <w:jc w:val="both"/>
        <w:rPr>
          <w:rStyle w:val="9"/>
          <w:color w:val="000000"/>
          <w:sz w:val="28"/>
          <w:szCs w:val="28"/>
        </w:rPr>
      </w:pPr>
      <w:r>
        <w:rPr>
          <w:rStyle w:val="9"/>
          <w:color w:val="000000"/>
          <w:sz w:val="28"/>
          <w:szCs w:val="28"/>
        </w:rPr>
        <w:t xml:space="preserve">1. Nội dung: </w:t>
      </w:r>
    </w:p>
    <w:p>
      <w:pPr>
        <w:pStyle w:val="8"/>
        <w:shd w:val="clear" w:color="auto" w:fill="FFFFFF"/>
        <w:spacing w:before="0" w:beforeAutospacing="0" w:after="0" w:afterAutospacing="0" w:line="288" w:lineRule="auto"/>
        <w:ind w:left="57"/>
        <w:jc w:val="both"/>
        <w:rPr>
          <w:sz w:val="28"/>
        </w:rPr>
      </w:pPr>
      <w:r>
        <w:rPr>
          <w:rStyle w:val="9"/>
          <w:color w:val="000000"/>
          <w:sz w:val="28"/>
          <w:szCs w:val="28"/>
        </w:rPr>
        <w:tab/>
      </w:r>
      <w:r>
        <w:rPr>
          <w:sz w:val="28"/>
        </w:rPr>
        <w:t xml:space="preserve">Tiếp tục tăng cường tuyên truyền, phổ biến các quy định pháp luật về phòng, chống dịch bệnh. Trong đó, tập trung phổ biến các quy định về cách ly y tế; trách nhiệm của các cơ quan, tổ chức, cá nhân trong phòng, chống dịch bệnh; tình hình thi hành pháp luật và xử lý các hành vi vi phạm pháp luật về phòng, chống </w:t>
      </w:r>
      <w:r>
        <w:rPr>
          <w:spacing w:val="-4"/>
          <w:sz w:val="28"/>
        </w:rPr>
        <w:t xml:space="preserve">Covid </w:t>
      </w:r>
      <w:r>
        <w:rPr>
          <w:sz w:val="28"/>
        </w:rPr>
        <w:t xml:space="preserve">- 19; </w:t>
      </w:r>
    </w:p>
    <w:p>
      <w:pPr>
        <w:pStyle w:val="8"/>
        <w:shd w:val="clear" w:color="auto" w:fill="FFFFFF"/>
        <w:spacing w:before="0" w:beforeAutospacing="0" w:after="0" w:afterAutospacing="0" w:line="288" w:lineRule="auto"/>
        <w:ind w:left="57"/>
        <w:jc w:val="both"/>
        <w:rPr>
          <w:sz w:val="28"/>
        </w:rPr>
      </w:pPr>
      <w:r>
        <w:rPr>
          <w:sz w:val="28"/>
        </w:rPr>
        <w:tab/>
      </w:r>
      <w:r>
        <w:rPr>
          <w:sz w:val="28"/>
        </w:rPr>
        <w:t>Tập trung tuyên truyền, quy tắc ứng xử cán CBGV</w:t>
      </w:r>
      <w:r>
        <w:rPr>
          <w:rFonts w:hint="default"/>
          <w:sz w:val="28"/>
          <w:lang w:val="en-US"/>
        </w:rPr>
        <w:t>-N</w:t>
      </w:r>
      <w:r>
        <w:rPr>
          <w:sz w:val="28"/>
        </w:rPr>
        <w:t>V và học sinh trong nhà trường, nơi công cộng.</w:t>
      </w:r>
    </w:p>
    <w:p>
      <w:pPr>
        <w:pStyle w:val="8"/>
        <w:shd w:val="clear" w:color="auto" w:fill="FFFFFF"/>
        <w:spacing w:before="0" w:beforeAutospacing="0" w:after="0" w:afterAutospacing="0" w:line="288" w:lineRule="auto"/>
        <w:ind w:left="57"/>
        <w:jc w:val="both"/>
        <w:rPr>
          <w:sz w:val="28"/>
          <w:szCs w:val="28"/>
        </w:rPr>
      </w:pPr>
      <w:r>
        <w:rPr>
          <w:sz w:val="28"/>
        </w:rPr>
        <w:tab/>
      </w:r>
      <w:r>
        <w:rPr>
          <w:sz w:val="28"/>
          <w:szCs w:val="28"/>
        </w:rPr>
        <w:t>Tổ chức tọa đàm, trao đổi, ngoại khóa trong cán bộ, giáo viên, những nội dung, quy định mới về giáo dục và đào tạo; các văn bản hướng dẫn thực hiện nhiệm vụ năm học theo từng cấp học và các quy định liên quan; khuyến khích tuyên truyền trong học sinh bằng các tiểu phẩm ngắn, sân khấu hóa hoặc hùng biện về một nội dung pháp</w:t>
      </w:r>
      <w:r>
        <w:rPr>
          <w:spacing w:val="-8"/>
          <w:sz w:val="28"/>
          <w:szCs w:val="28"/>
        </w:rPr>
        <w:t xml:space="preserve"> </w:t>
      </w:r>
      <w:r>
        <w:rPr>
          <w:sz w:val="28"/>
          <w:szCs w:val="28"/>
        </w:rPr>
        <w:t>luật.</w:t>
      </w:r>
    </w:p>
    <w:p>
      <w:pPr>
        <w:pStyle w:val="8"/>
        <w:shd w:val="clear" w:color="auto" w:fill="FFFFFF"/>
        <w:spacing w:before="0" w:beforeAutospacing="0" w:after="0" w:afterAutospacing="0" w:line="288" w:lineRule="auto"/>
        <w:ind w:left="57"/>
        <w:jc w:val="both"/>
        <w:rPr>
          <w:color w:val="000000"/>
          <w:sz w:val="28"/>
          <w:szCs w:val="28"/>
        </w:rPr>
      </w:pPr>
      <w:r>
        <w:rPr>
          <w:sz w:val="28"/>
          <w:szCs w:val="28"/>
        </w:rPr>
        <w:tab/>
      </w:r>
      <w:r>
        <w:rPr>
          <w:sz w:val="28"/>
        </w:rPr>
        <w:t>Tuyên truyền nâng cao ý thức trách nhiệm để mooic CBGV</w:t>
      </w:r>
      <w:r>
        <w:rPr>
          <w:rFonts w:hint="default"/>
          <w:sz w:val="28"/>
          <w:lang w:val="en-US"/>
        </w:rPr>
        <w:t>-N</w:t>
      </w:r>
      <w:r>
        <w:rPr>
          <w:sz w:val="28"/>
        </w:rPr>
        <w:t>V, học sinh chủ động tìm hiểu pháp luật, các nội dung cơ bản cảu các luật nhất là các văn bản có hiệu lực năm 2020, năm 2021.</w:t>
      </w:r>
    </w:p>
    <w:p>
      <w:pPr>
        <w:pStyle w:val="8"/>
        <w:shd w:val="clear" w:color="auto" w:fill="FFFFFF"/>
        <w:spacing w:before="0" w:beforeAutospacing="0" w:after="0" w:afterAutospacing="0" w:line="288" w:lineRule="auto"/>
        <w:ind w:left="57"/>
        <w:jc w:val="both"/>
        <w:rPr>
          <w:color w:val="000000"/>
          <w:sz w:val="28"/>
          <w:szCs w:val="28"/>
        </w:rPr>
      </w:pPr>
      <w:r>
        <w:rPr>
          <w:rStyle w:val="9"/>
          <w:color w:val="000000"/>
          <w:sz w:val="28"/>
          <w:szCs w:val="28"/>
        </w:rPr>
        <w:t>2. Khẩu hiệu.</w:t>
      </w:r>
    </w:p>
    <w:p>
      <w:pPr>
        <w:pStyle w:val="8"/>
        <w:shd w:val="clear" w:color="auto" w:fill="FFFFFF"/>
        <w:spacing w:before="0" w:beforeAutospacing="0" w:after="0" w:afterAutospacing="0" w:line="288" w:lineRule="auto"/>
        <w:ind w:left="57" w:firstLine="663"/>
        <w:jc w:val="both"/>
        <w:rPr>
          <w:color w:val="000000"/>
          <w:sz w:val="28"/>
          <w:szCs w:val="28"/>
        </w:rPr>
      </w:pPr>
      <w:r>
        <w:rPr>
          <w:color w:val="000000"/>
          <w:sz w:val="28"/>
          <w:szCs w:val="28"/>
        </w:rPr>
        <w:t>“</w:t>
      </w:r>
      <w:r>
        <w:rPr>
          <w:rStyle w:val="7"/>
          <w:bCs/>
          <w:color w:val="000000"/>
          <w:sz w:val="28"/>
          <w:szCs w:val="28"/>
        </w:rPr>
        <w:t>Mỗi người dân Thủ đô là một tuyên truyền viên pháp luật, một chiến sỹ phòng chống dịch bệnh Covid-19”</w:t>
      </w:r>
      <w:r>
        <w:rPr>
          <w:color w:val="000000"/>
          <w:sz w:val="28"/>
          <w:szCs w:val="28"/>
        </w:rPr>
        <w:t>;</w:t>
      </w:r>
    </w:p>
    <w:p>
      <w:pPr>
        <w:pStyle w:val="8"/>
        <w:shd w:val="clear" w:color="auto" w:fill="FFFFFF"/>
        <w:spacing w:before="0" w:beforeAutospacing="0" w:after="0" w:afterAutospacing="0" w:line="288" w:lineRule="auto"/>
        <w:jc w:val="both"/>
        <w:rPr>
          <w:color w:val="000000"/>
          <w:sz w:val="28"/>
          <w:szCs w:val="28"/>
        </w:rPr>
      </w:pPr>
      <w:r>
        <w:rPr>
          <w:rStyle w:val="9"/>
          <w:color w:val="000000"/>
          <w:sz w:val="28"/>
          <w:szCs w:val="28"/>
        </w:rPr>
        <w:t>III. THỜI GIAN, HÌNH THỨC</w:t>
      </w:r>
      <w:r>
        <w:rPr>
          <w:color w:val="000000"/>
          <w:sz w:val="28"/>
          <w:szCs w:val="28"/>
        </w:rPr>
        <w:t>.</w:t>
      </w:r>
    </w:p>
    <w:p>
      <w:pPr>
        <w:pStyle w:val="8"/>
        <w:shd w:val="clear" w:color="auto" w:fill="FFFFFF"/>
        <w:spacing w:before="0" w:beforeAutospacing="0" w:after="0" w:afterAutospacing="0" w:line="288" w:lineRule="auto"/>
        <w:jc w:val="both"/>
        <w:rPr>
          <w:color w:val="000000"/>
          <w:sz w:val="28"/>
          <w:szCs w:val="28"/>
        </w:rPr>
      </w:pPr>
      <w:r>
        <w:rPr>
          <w:rStyle w:val="9"/>
          <w:color w:val="000000"/>
          <w:sz w:val="28"/>
          <w:szCs w:val="28"/>
        </w:rPr>
        <w:t>1. Thời gian</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Các hoạt động hưởng ứng Ngày Pháp luật năm 2021 tập trung trong thời gian 01 tháng, bắt đầu từ ngày 15/10 đến hết ngày 15/11 năm 2020, trong đó cao điểm là ngày 09/11/2020.</w:t>
      </w:r>
    </w:p>
    <w:p>
      <w:pPr>
        <w:pStyle w:val="8"/>
        <w:shd w:val="clear" w:color="auto" w:fill="FFFFFF"/>
        <w:spacing w:before="0" w:beforeAutospacing="0" w:after="0" w:afterAutospacing="0" w:line="288" w:lineRule="auto"/>
        <w:jc w:val="both"/>
        <w:rPr>
          <w:color w:val="000000"/>
          <w:sz w:val="28"/>
          <w:szCs w:val="28"/>
        </w:rPr>
      </w:pPr>
      <w:r>
        <w:rPr>
          <w:rStyle w:val="9"/>
          <w:color w:val="000000"/>
          <w:sz w:val="28"/>
          <w:szCs w:val="28"/>
        </w:rPr>
        <w:t>2. Hình thức</w:t>
      </w:r>
      <w:r>
        <w:rPr>
          <w:color w:val="000000"/>
          <w:sz w:val="28"/>
          <w:szCs w:val="28"/>
        </w:rPr>
        <w:t>.</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 xml:space="preserve">Tổ chức các hoạt động hưởng ứng gắn với tổng kết Cuộc thi trực tuyến </w:t>
      </w:r>
      <w:r>
        <w:rPr>
          <w:i/>
          <w:color w:val="000000"/>
          <w:sz w:val="28"/>
          <w:szCs w:val="28"/>
        </w:rPr>
        <w:t>“Tìm hiểu pháp luật trong phòng chống dịch bệnh Covid-19”;</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Tăng cường thời lượng, đa dạng hóa hình thức tuyên truyền, phổ biến về Ngày Pháp luật, về nội dung, tinh thần của Hiến pháp, pháp luật trên website và phát thanh của Nhà trường;</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Tổ chức một buổi ngoại khóa trực tuyến tuyên truyền về ngày Pháp luật.</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Tổ chức tuyên truyền, cổ động trực quan chủ đề, khẩu hiệu về Ngày Pháp luật năm 2021 qua hệ thống áp phích, panô, băng rôn.</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Tổ chức phổ biến, tuyên truyền, lồng ghép thông qua các môn học, các buổi sinh hoạt chuyên môn, học tập nghị quyết, các buổi sơ kết, tổng kết năm học;</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Tổ chức các hội nghị, tập huấn bồi dưỡng chuyên môn, nghiệp vụ, cập nhật kiến thức pháp luật mới gắn với thực hiện chức năng, nhiệm vụ của đơn vị; tọa đàm góp ý các dự thảo văn bản quy phạm pháp luật, gắn với những vấn đề dư luận xã hội quan tâm hoặc cần định hướng dư luận xã hội; kịp thời nắm bắt phản ứng của dư luận xã hội để có giải pháp định hướng dư luận cho phù hợp.</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Tăng cường tư vấn pháp luật, trợ giúp pháp lý; cung cấp tài liệu phổ biến pháp luật bằng các hình thức phù hợp.</w:t>
      </w:r>
    </w:p>
    <w:p>
      <w:pPr>
        <w:pStyle w:val="8"/>
        <w:shd w:val="clear" w:color="auto" w:fill="FFFFFF"/>
        <w:spacing w:before="0" w:beforeAutospacing="0" w:after="0" w:afterAutospacing="0" w:line="288" w:lineRule="auto"/>
        <w:jc w:val="both"/>
        <w:rPr>
          <w:color w:val="000000"/>
          <w:sz w:val="28"/>
          <w:szCs w:val="28"/>
        </w:rPr>
      </w:pPr>
      <w:r>
        <w:rPr>
          <w:rStyle w:val="9"/>
          <w:color w:val="000000"/>
          <w:sz w:val="28"/>
          <w:szCs w:val="28"/>
        </w:rPr>
        <w:t>IV. TỔ CHỨC THỰC HIỆN</w:t>
      </w:r>
      <w:r>
        <w:rPr>
          <w:color w:val="000000"/>
          <w:sz w:val="28"/>
          <w:szCs w:val="28"/>
        </w:rPr>
        <w:t>.</w:t>
      </w:r>
    </w:p>
    <w:p>
      <w:pPr>
        <w:pStyle w:val="8"/>
        <w:shd w:val="clear" w:color="auto" w:fill="FFFFFF"/>
        <w:spacing w:before="0" w:beforeAutospacing="0" w:after="0" w:afterAutospacing="0" w:line="288" w:lineRule="auto"/>
        <w:jc w:val="both"/>
        <w:rPr>
          <w:color w:val="000000"/>
          <w:sz w:val="28"/>
          <w:szCs w:val="28"/>
        </w:rPr>
      </w:pPr>
      <w:r>
        <w:rPr>
          <w:rStyle w:val="9"/>
          <w:color w:val="000000"/>
          <w:sz w:val="28"/>
          <w:szCs w:val="28"/>
        </w:rPr>
        <w:t>1.</w:t>
      </w:r>
      <w:r>
        <w:rPr>
          <w:rStyle w:val="11"/>
          <w:b/>
          <w:bCs/>
          <w:color w:val="000000"/>
          <w:sz w:val="28"/>
          <w:szCs w:val="28"/>
        </w:rPr>
        <w:t> </w:t>
      </w:r>
      <w:r>
        <w:rPr>
          <w:rStyle w:val="9"/>
          <w:color w:val="000000"/>
          <w:sz w:val="28"/>
          <w:szCs w:val="28"/>
        </w:rPr>
        <w:t>Ban giám hiệu</w:t>
      </w:r>
      <w:r>
        <w:rPr>
          <w:color w:val="000000"/>
          <w:sz w:val="28"/>
          <w:szCs w:val="28"/>
        </w:rPr>
        <w:t>.</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 xml:space="preserve">Chỉ đạo, xây dựng kế hoạch, tổ chức thực </w:t>
      </w:r>
      <w:r>
        <w:rPr>
          <w:i/>
          <w:color w:val="000000"/>
          <w:sz w:val="28"/>
          <w:szCs w:val="28"/>
        </w:rPr>
        <w:t xml:space="preserve">hiện </w:t>
      </w:r>
      <w:r>
        <w:rPr>
          <w:i/>
          <w:sz w:val="28"/>
          <w:szCs w:val="28"/>
        </w:rPr>
        <w:t>“Ngày Pháp luật nước Cộng hòa XHCN Việt Nam”</w:t>
      </w:r>
      <w:r>
        <w:rPr>
          <w:i/>
        </w:rPr>
        <w:t xml:space="preserve"> </w:t>
      </w:r>
      <w:r>
        <w:rPr>
          <w:color w:val="000000"/>
          <w:sz w:val="28"/>
          <w:szCs w:val="28"/>
        </w:rPr>
        <w:t xml:space="preserve">năm 2021 đến tất cả </w:t>
      </w:r>
      <w:r>
        <w:rPr>
          <w:sz w:val="28"/>
        </w:rPr>
        <w:t>CBGV</w:t>
      </w:r>
      <w:r>
        <w:rPr>
          <w:rFonts w:hint="default"/>
          <w:sz w:val="28"/>
          <w:lang w:val="en-US"/>
        </w:rPr>
        <w:t>-N</w:t>
      </w:r>
      <w:r>
        <w:rPr>
          <w:sz w:val="28"/>
        </w:rPr>
        <w:t>V</w:t>
      </w:r>
      <w:r>
        <w:rPr>
          <w:color w:val="000000"/>
          <w:sz w:val="28"/>
          <w:szCs w:val="28"/>
        </w:rPr>
        <w:t xml:space="preserve"> và học sinh trong toàn trường;</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 xml:space="preserve">Báo cáo kết quả triển khai thực hiện </w:t>
      </w:r>
      <w:r>
        <w:rPr>
          <w:i/>
          <w:sz w:val="28"/>
          <w:szCs w:val="28"/>
        </w:rPr>
        <w:t>“Ngày Pháp luật nước Cộng hòa XHCN Việt Nam”</w:t>
      </w:r>
      <w:r>
        <w:rPr>
          <w:color w:val="000000"/>
          <w:sz w:val="28"/>
          <w:szCs w:val="28"/>
        </w:rPr>
        <w:t xml:space="preserve"> năm 2021về phòng GD &amp;ĐT huyện Thanh Oai theo quy định.</w:t>
      </w:r>
    </w:p>
    <w:p>
      <w:pPr>
        <w:pStyle w:val="8"/>
        <w:shd w:val="clear" w:color="auto" w:fill="FFFFFF"/>
        <w:spacing w:before="0" w:beforeAutospacing="0" w:after="0" w:afterAutospacing="0" w:line="288" w:lineRule="auto"/>
        <w:jc w:val="both"/>
        <w:rPr>
          <w:color w:val="000000"/>
          <w:sz w:val="28"/>
          <w:szCs w:val="28"/>
        </w:rPr>
      </w:pPr>
      <w:r>
        <w:rPr>
          <w:rStyle w:val="9"/>
          <w:color w:val="000000"/>
          <w:sz w:val="28"/>
          <w:szCs w:val="28"/>
        </w:rPr>
        <w:t>2. Trách nhiệm của</w:t>
      </w:r>
      <w:r>
        <w:rPr>
          <w:rStyle w:val="11"/>
          <w:b/>
          <w:bCs/>
          <w:color w:val="000000"/>
          <w:sz w:val="28"/>
          <w:szCs w:val="28"/>
        </w:rPr>
        <w:t> </w:t>
      </w:r>
      <w:r>
        <w:rPr>
          <w:rStyle w:val="9"/>
          <w:color w:val="000000"/>
          <w:sz w:val="28"/>
          <w:szCs w:val="28"/>
        </w:rPr>
        <w:t>các tổ, khối chuyên môn nhà trường</w:t>
      </w:r>
      <w:r>
        <w:rPr>
          <w:color w:val="000000"/>
          <w:sz w:val="28"/>
          <w:szCs w:val="28"/>
        </w:rPr>
        <w:t>.</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 xml:space="preserve">Trên cơ sở nội dung quy định của Kế hoạch này, yêu cầu các </w:t>
      </w:r>
      <w:r>
        <w:rPr>
          <w:sz w:val="28"/>
        </w:rPr>
        <w:t>CBGV</w:t>
      </w:r>
      <w:r>
        <w:rPr>
          <w:rFonts w:hint="default"/>
          <w:sz w:val="28"/>
          <w:lang w:val="en-US"/>
        </w:rPr>
        <w:t>-N</w:t>
      </w:r>
      <w:r>
        <w:rPr>
          <w:sz w:val="28"/>
        </w:rPr>
        <w:t>V</w:t>
      </w:r>
      <w:r>
        <w:rPr>
          <w:rFonts w:hint="default"/>
          <w:sz w:val="28"/>
          <w:lang w:val="en-US"/>
        </w:rPr>
        <w:t xml:space="preserve"> </w:t>
      </w:r>
      <w:r>
        <w:rPr>
          <w:color w:val="000000"/>
          <w:sz w:val="28"/>
          <w:szCs w:val="28"/>
        </w:rPr>
        <w:t>thực hiện như sau:</w:t>
      </w:r>
    </w:p>
    <w:p>
      <w:pPr>
        <w:pStyle w:val="8"/>
        <w:shd w:val="clear" w:color="auto" w:fill="FFFFFF"/>
        <w:spacing w:before="0" w:beforeAutospacing="0" w:after="0" w:afterAutospacing="0" w:line="288" w:lineRule="auto"/>
        <w:jc w:val="both"/>
        <w:rPr>
          <w:color w:val="000000"/>
          <w:sz w:val="28"/>
          <w:szCs w:val="28"/>
        </w:rPr>
      </w:pPr>
      <w:r>
        <w:rPr>
          <w:color w:val="000000"/>
          <w:sz w:val="28"/>
          <w:szCs w:val="28"/>
        </w:rPr>
        <w:tab/>
      </w:r>
      <w:r>
        <w:rPr>
          <w:color w:val="000000"/>
          <w:sz w:val="28"/>
          <w:szCs w:val="28"/>
        </w:rPr>
        <w:t xml:space="preserve">- Tuyên truyền, phổ biến đến toàn thể cán cán bộ, giáo viên, nhân viên và học sinh về Kế hoạch tổ chức </w:t>
      </w:r>
      <w:r>
        <w:rPr>
          <w:i/>
          <w:color w:val="000000"/>
          <w:sz w:val="28"/>
          <w:szCs w:val="28"/>
        </w:rPr>
        <w:t>“Ngày pháp luật nước Cộng hòa xã hội chủ nghĩa Việt Nam”</w:t>
      </w:r>
      <w:r>
        <w:rPr>
          <w:color w:val="000000"/>
          <w:sz w:val="28"/>
          <w:szCs w:val="28"/>
        </w:rPr>
        <w:t xml:space="preserve"> năm 2021. Tổ chức phát động, hưởng ứng tham gia cuộc thi trực tuyến </w:t>
      </w:r>
      <w:r>
        <w:rPr>
          <w:i/>
          <w:color w:val="000000"/>
          <w:sz w:val="28"/>
          <w:szCs w:val="28"/>
        </w:rPr>
        <w:t>“Tìm hiểu pháp luật trong phòng chống dịch bệnh Covid-19”</w:t>
      </w:r>
      <w:r>
        <w:rPr>
          <w:color w:val="000000"/>
          <w:sz w:val="28"/>
          <w:szCs w:val="28"/>
        </w:rPr>
        <w:t xml:space="preserve"> và đưa các thông tin tuyên truyền, phổ biến trên website của trường, phổ biến kế hoạch này thông qua các buổi sơ kết học kỳ, tổng kết năm học.</w:t>
      </w:r>
    </w:p>
    <w:p>
      <w:pPr>
        <w:pStyle w:val="8"/>
        <w:shd w:val="clear" w:color="auto" w:fill="FFFFFF"/>
        <w:spacing w:before="0" w:beforeAutospacing="0" w:after="0" w:afterAutospacing="0" w:line="288" w:lineRule="auto"/>
        <w:ind w:firstLine="720"/>
        <w:jc w:val="both"/>
        <w:rPr>
          <w:color w:val="000000"/>
          <w:sz w:val="28"/>
          <w:szCs w:val="28"/>
        </w:rPr>
      </w:pPr>
      <w:r>
        <w:rPr>
          <w:color w:val="000000"/>
          <w:sz w:val="28"/>
          <w:szCs w:val="28"/>
        </w:rPr>
        <w:t xml:space="preserve">- Đoàn thanh niên, Liên đội phối hợp tuyên truyên, phổ biến hưởng ứng </w:t>
      </w:r>
      <w:r>
        <w:rPr>
          <w:i/>
          <w:color w:val="000000"/>
          <w:sz w:val="28"/>
          <w:szCs w:val="28"/>
        </w:rPr>
        <w:t>“Ngày pháp luật nước Cộng hòa xã hội chủ nghĩa Việt Nam”</w:t>
      </w:r>
      <w:r>
        <w:rPr>
          <w:color w:val="000000"/>
          <w:sz w:val="28"/>
          <w:szCs w:val="28"/>
        </w:rPr>
        <w:t xml:space="preserve"> năm 2021 đến các đoàn viên, đội viên trong trường.</w:t>
      </w:r>
    </w:p>
    <w:p>
      <w:pPr>
        <w:pStyle w:val="8"/>
        <w:shd w:val="clear" w:color="auto" w:fill="FFFFFF"/>
        <w:spacing w:before="0" w:beforeAutospacing="0" w:after="0" w:afterAutospacing="0" w:line="288" w:lineRule="auto"/>
        <w:ind w:firstLine="720"/>
        <w:jc w:val="both"/>
        <w:rPr>
          <w:rFonts w:hint="default"/>
          <w:color w:val="000000"/>
          <w:sz w:val="14"/>
          <w:szCs w:val="28"/>
          <w:lang w:val="en-US"/>
        </w:rPr>
      </w:pPr>
      <w:r>
        <w:rPr>
          <w:color w:val="000000"/>
          <w:sz w:val="28"/>
          <w:szCs w:val="28"/>
        </w:rPr>
        <w:t xml:space="preserve">Trên đây là Kế hoạch tổ chức thực hiện hưởng ứng </w:t>
      </w:r>
      <w:r>
        <w:rPr>
          <w:i/>
          <w:color w:val="000000"/>
          <w:sz w:val="28"/>
          <w:szCs w:val="28"/>
        </w:rPr>
        <w:t>“Ngày Pháp luật nước Cộng hòa xã hội chủ nghĩa Việt Nam”</w:t>
      </w:r>
      <w:r>
        <w:rPr>
          <w:color w:val="000000"/>
          <w:sz w:val="28"/>
          <w:szCs w:val="28"/>
        </w:rPr>
        <w:t xml:space="preserve">năm 2021 của trường Tiểu học </w:t>
      </w:r>
      <w:r>
        <w:rPr>
          <w:rFonts w:hint="default"/>
          <w:color w:val="000000"/>
          <w:sz w:val="28"/>
          <w:szCs w:val="28"/>
          <w:lang w:val="en-US"/>
        </w:rPr>
        <w:t>Hồng Dương.</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1"/>
        <w:gridCol w:w="4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1" w:type="dxa"/>
          </w:tcPr>
          <w:p>
            <w:pPr>
              <w:spacing w:line="288" w:lineRule="auto"/>
              <w:ind w:hanging="108"/>
              <w:jc w:val="both"/>
              <w:rPr>
                <w:b/>
                <w:color w:val="000000"/>
                <w:sz w:val="24"/>
                <w:szCs w:val="24"/>
              </w:rPr>
            </w:pPr>
            <w:r>
              <w:rPr>
                <w:b/>
                <w:color w:val="000000"/>
                <w:sz w:val="24"/>
                <w:szCs w:val="24"/>
              </w:rPr>
              <w:t>Nơi nhận:</w:t>
            </w:r>
            <w:r>
              <w:rPr>
                <w:b/>
                <w:color w:val="000000"/>
                <w:sz w:val="24"/>
                <w:szCs w:val="24"/>
              </w:rPr>
              <w:tab/>
            </w:r>
          </w:p>
          <w:p>
            <w:pPr>
              <w:spacing w:line="288" w:lineRule="auto"/>
              <w:ind w:hanging="108"/>
              <w:jc w:val="both"/>
              <w:rPr>
                <w:color w:val="000000"/>
                <w:sz w:val="24"/>
                <w:szCs w:val="24"/>
              </w:rPr>
            </w:pPr>
            <w:r>
              <w:rPr>
                <w:b/>
                <w:color w:val="000000"/>
                <w:sz w:val="24"/>
                <w:szCs w:val="24"/>
              </w:rPr>
              <w:t xml:space="preserve">- </w:t>
            </w:r>
            <w:r>
              <w:rPr>
                <w:color w:val="000000"/>
                <w:sz w:val="24"/>
                <w:szCs w:val="24"/>
              </w:rPr>
              <w:t>PGD&amp;ĐT (để b/c);</w:t>
            </w:r>
          </w:p>
          <w:p>
            <w:pPr>
              <w:spacing w:line="288" w:lineRule="auto"/>
              <w:ind w:hanging="108"/>
              <w:jc w:val="both"/>
              <w:rPr>
                <w:b/>
                <w:sz w:val="24"/>
                <w:szCs w:val="24"/>
              </w:rPr>
            </w:pPr>
            <w:r>
              <w:rPr>
                <w:color w:val="000000"/>
                <w:sz w:val="24"/>
                <w:szCs w:val="24"/>
              </w:rPr>
              <w:t>- Lưu: VT; (</w:t>
            </w:r>
            <w:r>
              <w:rPr>
                <w:rFonts w:hint="default"/>
                <w:color w:val="000000"/>
                <w:sz w:val="24"/>
                <w:szCs w:val="24"/>
                <w:lang w:val="en-US"/>
              </w:rPr>
              <w:t>Hồng</w:t>
            </w:r>
            <w:bookmarkStart w:id="0" w:name="_GoBack"/>
            <w:bookmarkEnd w:id="0"/>
            <w:r>
              <w:rPr>
                <w:color w:val="000000"/>
                <w:sz w:val="24"/>
                <w:szCs w:val="24"/>
              </w:rPr>
              <w:t>:01)</w:t>
            </w:r>
          </w:p>
          <w:p>
            <w:pPr>
              <w:pStyle w:val="8"/>
              <w:spacing w:before="0" w:beforeAutospacing="0" w:after="0" w:afterAutospacing="0" w:line="288" w:lineRule="auto"/>
              <w:jc w:val="both"/>
              <w:rPr>
                <w:color w:val="000000"/>
                <w:sz w:val="28"/>
                <w:szCs w:val="28"/>
              </w:rPr>
            </w:pPr>
          </w:p>
        </w:tc>
        <w:tc>
          <w:tcPr>
            <w:tcW w:w="4531" w:type="dxa"/>
          </w:tcPr>
          <w:p>
            <w:pPr>
              <w:spacing w:line="288" w:lineRule="auto"/>
              <w:ind w:firstLine="720"/>
              <w:rPr>
                <w:b/>
              </w:rPr>
            </w:pPr>
            <w:r>
              <w:rPr>
                <w:b/>
              </w:rPr>
              <w:t xml:space="preserve">        HIỆU TRƯỞNG</w:t>
            </w:r>
          </w:p>
          <w:p>
            <w:pPr>
              <w:spacing w:line="288" w:lineRule="auto"/>
              <w:ind w:firstLine="720"/>
              <w:jc w:val="center"/>
            </w:pPr>
          </w:p>
          <w:p>
            <w:pPr>
              <w:spacing w:line="288" w:lineRule="auto"/>
              <w:ind w:firstLine="720"/>
              <w:jc w:val="center"/>
            </w:pPr>
          </w:p>
          <w:p>
            <w:pPr>
              <w:spacing w:line="288" w:lineRule="auto"/>
              <w:ind w:firstLine="720"/>
              <w:jc w:val="center"/>
            </w:pPr>
          </w:p>
          <w:p>
            <w:pPr>
              <w:spacing w:line="288" w:lineRule="auto"/>
              <w:jc w:val="center"/>
              <w:rPr>
                <w:rFonts w:hint="default"/>
                <w:b/>
                <w:lang w:val="en-US"/>
              </w:rPr>
            </w:pPr>
            <w:r>
              <w:rPr>
                <w:b/>
              </w:rPr>
              <w:t xml:space="preserve">    Nguyễn </w:t>
            </w:r>
            <w:r>
              <w:rPr>
                <w:b/>
                <w:lang w:val="en-US"/>
              </w:rPr>
              <w:t>Đứ</w:t>
            </w:r>
            <w:r>
              <w:rPr>
                <w:rFonts w:hint="default"/>
                <w:b/>
                <w:lang w:val="en-US"/>
              </w:rPr>
              <w:t>c Vinh</w:t>
            </w:r>
          </w:p>
        </w:tc>
      </w:tr>
    </w:tbl>
    <w:p>
      <w:pPr>
        <w:spacing w:line="288" w:lineRule="auto"/>
        <w:ind w:firstLine="720"/>
        <w:jc w:val="both"/>
        <w:rPr>
          <w:rStyle w:val="9"/>
          <w:bCs w:val="0"/>
        </w:rPr>
      </w:pPr>
      <w:r>
        <w:rPr>
          <w:b/>
        </w:rPr>
        <w:t xml:space="preserve">                                                        </w:t>
      </w:r>
    </w:p>
    <w:p>
      <w:pPr>
        <w:pStyle w:val="8"/>
        <w:tabs>
          <w:tab w:val="left" w:pos="4350"/>
        </w:tabs>
        <w:spacing w:before="0" w:beforeAutospacing="0" w:after="0" w:afterAutospacing="0" w:line="276" w:lineRule="auto"/>
        <w:rPr>
          <w:rStyle w:val="9"/>
        </w:rPr>
      </w:pPr>
      <w:r>
        <w:drawing>
          <wp:anchor distT="0" distB="0" distL="114300" distR="114300" simplePos="0" relativeHeight="251663360" behindDoc="1" locked="0" layoutInCell="1" allowOverlap="1">
            <wp:simplePos x="0" y="0"/>
            <wp:positionH relativeFrom="margin">
              <wp:align>left</wp:align>
            </wp:positionH>
            <wp:positionV relativeFrom="paragraph">
              <wp:posOffset>-72390</wp:posOffset>
            </wp:positionV>
            <wp:extent cx="6067425" cy="9372600"/>
            <wp:effectExtent l="19050" t="19050" r="28575" b="19050"/>
            <wp:wrapNone/>
            <wp:docPr id="7" name="Picture 7"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khung doi"/>
                    <pic:cNvPicPr>
                      <a:picLocks noChangeAspect="1" noChangeArrowheads="1"/>
                    </pic:cNvPicPr>
                  </pic:nvPicPr>
                  <pic:blipFill>
                    <a:blip r:embed="rId6">
                      <a:lum contrast="20000"/>
                      <a:extLst>
                        <a:ext uri="{28A0092B-C50C-407E-A947-70E740481C1C}">
                          <a14:useLocalDpi xmlns:a14="http://schemas.microsoft.com/office/drawing/2010/main" val="0"/>
                        </a:ext>
                      </a:extLst>
                    </a:blip>
                    <a:srcRect/>
                    <a:stretch>
                      <a:fillRect/>
                    </a:stretch>
                  </pic:blipFill>
                  <pic:spPr>
                    <a:xfrm>
                      <a:off x="0" y="0"/>
                      <a:ext cx="6067425" cy="9372600"/>
                    </a:xfrm>
                    <a:prstGeom prst="rect">
                      <a:avLst/>
                    </a:prstGeom>
                    <a:solidFill>
                      <a:srgbClr val="0000FF"/>
                    </a:solidFill>
                    <a:ln w="9525">
                      <a:solidFill>
                        <a:srgbClr val="FF0000"/>
                      </a:solidFill>
                      <a:miter lim="800000"/>
                      <a:headEnd/>
                      <a:tailEnd/>
                    </a:ln>
                  </pic:spPr>
                </pic:pic>
              </a:graphicData>
            </a:graphic>
          </wp:anchor>
        </w:drawing>
      </w:r>
      <w:r>
        <w:rPr>
          <w:rStyle w:val="9"/>
        </w:rPr>
        <w:tab/>
      </w:r>
    </w:p>
    <w:p>
      <w:pPr>
        <w:pStyle w:val="17"/>
        <w:shd w:val="clear" w:color="auto" w:fill="auto"/>
        <w:tabs>
          <w:tab w:val="left" w:pos="4380"/>
        </w:tabs>
        <w:jc w:val="center"/>
        <w:rPr>
          <w:rFonts w:ascii="Times New Roman" w:hAnsi="Times New Roman"/>
          <w:sz w:val="28"/>
          <w:szCs w:val="28"/>
        </w:rPr>
      </w:pPr>
      <w:r>
        <w:rPr>
          <w:rFonts w:ascii="Times New Roman" w:hAnsi="Times New Roman"/>
          <w:sz w:val="28"/>
          <w:szCs w:val="28"/>
        </w:rPr>
        <w:t>ỦY BAN NHÂN DÂN HUYỆN THANH OAI</w:t>
      </w:r>
    </w:p>
    <w:p>
      <w:pPr>
        <w:jc w:val="center"/>
      </w:pPr>
      <w:r>
        <mc:AlternateContent>
          <mc:Choice Requires="wps">
            <w:drawing>
              <wp:anchor distT="0" distB="0" distL="114300" distR="114300" simplePos="0" relativeHeight="251664384" behindDoc="0" locked="0" layoutInCell="1" allowOverlap="1">
                <wp:simplePos x="0" y="0"/>
                <wp:positionH relativeFrom="column">
                  <wp:posOffset>1687830</wp:posOffset>
                </wp:positionH>
                <wp:positionV relativeFrom="paragraph">
                  <wp:posOffset>194945</wp:posOffset>
                </wp:positionV>
                <wp:extent cx="2722245" cy="0"/>
                <wp:effectExtent l="0" t="0" r="20955" b="19050"/>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a:off x="0" y="0"/>
                          <a:ext cx="272224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2.9pt;margin-top:15.35pt;height:0pt;width:214.35pt;z-index:251664384;mso-width-relative:page;mso-height-relative:page;" filled="f" stroked="t" coordsize="21600,21600" o:gfxdata="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xhj+TYAAAACQEAAA8AAAAAAAAAAQAgAAAA&#10;IgAAAGRycy9kb3ducmV2LnhtbFBLAQIUABQAAAAIAIdO4kDhQbA30gEAAK0DAAAOAAAAAAAAAAEA&#10;IAAAACcBAABkcnMvZTJvRG9jLnhtbFBLBQYAAAAABgAGAFkBAABrBQAAAAA=&#10;">
                <v:fill on="f" focussize="0,0"/>
                <v:stroke color="#000000" joinstyle="round"/>
                <v:imagedata o:title=""/>
                <o:lock v:ext="edit" aspectratio="f"/>
              </v:line>
            </w:pict>
          </mc:Fallback>
        </mc:AlternateContent>
      </w:r>
      <w:r>
        <w:rPr>
          <w:b/>
        </w:rPr>
        <w:t>TRƯỜNG TIỂU HỌC CAO VIÊN II</w:t>
      </w:r>
    </w:p>
    <w:p>
      <w:pPr>
        <w:jc w:val="center"/>
        <w:rPr>
          <w:b/>
        </w:rPr>
      </w:pPr>
      <w:r>
        <w:rPr>
          <w:b/>
        </w:rPr>
        <w:t xml:space="preserve"> </w:t>
      </w:r>
    </w:p>
    <w:p>
      <w:pPr>
        <w:jc w:val="center"/>
        <w:rPr>
          <w:sz w:val="26"/>
          <w:szCs w:val="26"/>
        </w:rPr>
      </w:pPr>
    </w:p>
    <w:p>
      <w:pPr>
        <w:jc w:val="center"/>
        <w:rPr>
          <w:sz w:val="26"/>
          <w:szCs w:val="26"/>
        </w:rPr>
      </w:pPr>
    </w:p>
    <w:p>
      <w:pPr>
        <w:jc w:val="center"/>
        <w:rPr>
          <w:sz w:val="26"/>
          <w:szCs w:val="26"/>
        </w:rPr>
      </w:pPr>
      <w:r>
        <w:rPr>
          <w:sz w:val="26"/>
          <w:szCs w:val="26"/>
        </w:rPr>
        <w:t xml:space="preserve">                                     </w:t>
      </w:r>
      <w:r>
        <w:rPr>
          <w:sz w:val="26"/>
          <w:szCs w:val="26"/>
        </w:rPr>
        <w:br w:type="textWrapping" w:clear="all"/>
      </w:r>
      <w:r>
        <w:t xml:space="preserve">     </w:t>
      </w:r>
    </w:p>
    <w:p>
      <w:r>
        <w:rPr>
          <w:sz w:val="32"/>
          <w:szCs w:val="32"/>
        </w:rPr>
        <w:t xml:space="preserve">                             </w:t>
      </w:r>
    </w:p>
    <w:p>
      <w:pPr>
        <w:spacing w:line="288" w:lineRule="auto"/>
        <w:jc w:val="center"/>
        <w:rPr>
          <w:b/>
          <w:sz w:val="36"/>
          <w:szCs w:val="36"/>
        </w:rPr>
      </w:pPr>
    </w:p>
    <w:p>
      <w:pPr>
        <w:spacing w:line="288" w:lineRule="auto"/>
        <w:jc w:val="center"/>
        <w:rPr>
          <w:b/>
          <w:sz w:val="42"/>
          <w:szCs w:val="42"/>
        </w:rPr>
      </w:pPr>
      <w:r>
        <w:rPr>
          <w:b/>
          <w:sz w:val="42"/>
          <w:szCs w:val="42"/>
        </w:rPr>
        <w:t xml:space="preserve">         </w:t>
      </w:r>
    </w:p>
    <w:p>
      <w:pPr>
        <w:spacing w:line="288" w:lineRule="auto"/>
        <w:jc w:val="center"/>
        <w:rPr>
          <w:b/>
          <w:sz w:val="52"/>
          <w:szCs w:val="42"/>
        </w:rPr>
      </w:pPr>
    </w:p>
    <w:p>
      <w:pPr>
        <w:spacing w:line="288" w:lineRule="auto"/>
        <w:jc w:val="center"/>
        <w:rPr>
          <w:b/>
          <w:sz w:val="40"/>
          <w:szCs w:val="40"/>
        </w:rPr>
      </w:pPr>
      <w:r>
        <w:rPr>
          <w:b/>
          <w:sz w:val="32"/>
          <w:szCs w:val="32"/>
        </w:rPr>
        <w:t xml:space="preserve">         </w:t>
      </w:r>
      <w:r>
        <w:rPr>
          <w:b/>
          <w:sz w:val="40"/>
          <w:szCs w:val="40"/>
        </w:rPr>
        <w:t>KẾ HOẠCH</w:t>
      </w:r>
    </w:p>
    <w:p>
      <w:pPr>
        <w:tabs>
          <w:tab w:val="left" w:pos="5145"/>
        </w:tabs>
        <w:spacing w:line="276" w:lineRule="auto"/>
        <w:jc w:val="center"/>
        <w:rPr>
          <w:b/>
          <w:i/>
          <w:color w:val="000000"/>
        </w:rPr>
      </w:pPr>
      <w:r>
        <w:rPr>
          <w:b/>
          <w:color w:val="000000"/>
        </w:rPr>
        <w:t xml:space="preserve">         TỔ CHỨC </w:t>
      </w:r>
      <w:r>
        <w:rPr>
          <w:b/>
          <w:i/>
          <w:color w:val="000000"/>
        </w:rPr>
        <w:t xml:space="preserve">“NGÀY PHÁP LUẬT NƯỚC CỘNG HÒA XÃ HỘI </w:t>
      </w:r>
    </w:p>
    <w:p>
      <w:pPr>
        <w:tabs>
          <w:tab w:val="left" w:pos="5145"/>
        </w:tabs>
        <w:spacing w:line="276" w:lineRule="auto"/>
        <w:jc w:val="center"/>
        <w:rPr>
          <w:b/>
          <w:lang w:val="pt-BR"/>
        </w:rPr>
      </w:pPr>
      <w:r>
        <w:rPr>
          <w:b/>
          <w:i/>
          <w:color w:val="000000"/>
        </w:rPr>
        <w:t>CHỦ NGHĨA VIỆT NAM”</w:t>
      </w:r>
      <w:r>
        <w:rPr>
          <w:b/>
          <w:color w:val="000000"/>
        </w:rPr>
        <w:t xml:space="preserve"> NĂM 2021</w:t>
      </w:r>
    </w:p>
    <w:p>
      <w:pPr>
        <w:tabs>
          <w:tab w:val="left" w:pos="5145"/>
        </w:tabs>
        <w:spacing w:line="276" w:lineRule="auto"/>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lang w:val="pt-BR"/>
        </w:rPr>
      </w:pPr>
    </w:p>
    <w:p>
      <w:pPr>
        <w:jc w:val="center"/>
        <w:rPr>
          <w:b/>
          <w:i/>
        </w:rPr>
      </w:pPr>
    </w:p>
    <w:p>
      <w:pPr>
        <w:jc w:val="center"/>
        <w:rPr>
          <w:b/>
          <w:i/>
        </w:rPr>
      </w:pPr>
    </w:p>
    <w:p>
      <w:pPr>
        <w:jc w:val="center"/>
        <w:rPr>
          <w:b/>
          <w:i/>
        </w:rPr>
      </w:pPr>
    </w:p>
    <w:p>
      <w:pPr>
        <w:jc w:val="center"/>
        <w:rPr>
          <w:b/>
          <w:i/>
        </w:rPr>
      </w:pPr>
    </w:p>
    <w:p>
      <w:pPr>
        <w:jc w:val="center"/>
        <w:rPr>
          <w:b/>
          <w:i/>
        </w:rPr>
      </w:pPr>
    </w:p>
    <w:p>
      <w:pPr>
        <w:tabs>
          <w:tab w:val="left" w:pos="5145"/>
        </w:tabs>
        <w:rPr>
          <w:b/>
          <w:i/>
          <w:sz w:val="26"/>
        </w:rPr>
      </w:pPr>
      <w:r>
        <w:rPr>
          <w:b/>
          <w:i/>
          <w:sz w:val="26"/>
        </w:rPr>
        <w:tab/>
      </w:r>
    </w:p>
    <w:p>
      <w:pPr>
        <w:jc w:val="center"/>
        <w:rPr>
          <w:b/>
          <w:i/>
        </w:rPr>
      </w:pPr>
    </w:p>
    <w:p>
      <w:pPr>
        <w:jc w:val="center"/>
        <w:rPr>
          <w:b/>
          <w:i/>
          <w:sz w:val="46"/>
        </w:rPr>
      </w:pPr>
    </w:p>
    <w:p>
      <w:pPr>
        <w:jc w:val="center"/>
        <w:rPr>
          <w:b/>
          <w:i/>
          <w:sz w:val="12"/>
        </w:rPr>
      </w:pPr>
    </w:p>
    <w:p>
      <w:pPr>
        <w:tabs>
          <w:tab w:val="left" w:pos="5160"/>
        </w:tabs>
        <w:rPr>
          <w:b/>
          <w:i/>
          <w:sz w:val="20"/>
        </w:rPr>
      </w:pPr>
      <w:r>
        <w:rPr>
          <w:b/>
          <w:i/>
          <w:sz w:val="20"/>
        </w:rPr>
        <w:tab/>
      </w:r>
    </w:p>
    <w:p>
      <w:pPr>
        <w:jc w:val="center"/>
        <w:rPr>
          <w:b/>
          <w:i/>
          <w:sz w:val="18"/>
        </w:rPr>
      </w:pPr>
    </w:p>
    <w:p>
      <w:pPr>
        <w:jc w:val="center"/>
        <w:rPr>
          <w:b/>
          <w:i/>
          <w:sz w:val="18"/>
        </w:rPr>
      </w:pPr>
    </w:p>
    <w:p>
      <w:pPr>
        <w:jc w:val="center"/>
        <w:rPr>
          <w:b/>
          <w:i/>
          <w:sz w:val="18"/>
        </w:rPr>
      </w:pPr>
    </w:p>
    <w:p>
      <w:pPr>
        <w:jc w:val="center"/>
        <w:rPr>
          <w:b/>
          <w:i/>
          <w:sz w:val="18"/>
        </w:rPr>
      </w:pPr>
    </w:p>
    <w:p>
      <w:pPr>
        <w:pStyle w:val="8"/>
        <w:spacing w:before="0" w:beforeAutospacing="0" w:after="0" w:afterAutospacing="0" w:line="276" w:lineRule="auto"/>
        <w:jc w:val="center"/>
      </w:pPr>
      <w:r>
        <w:rPr>
          <w:b/>
          <w:i/>
        </w:rPr>
        <w:t xml:space="preserve">         Cao Viên, tháng 10 năm 2021</w:t>
      </w:r>
    </w:p>
    <w:p>
      <w:pPr>
        <w:spacing w:line="312" w:lineRule="auto"/>
      </w:pPr>
    </w:p>
    <w:p/>
    <w:sectPr>
      <w:pgSz w:w="11907" w:h="16840"/>
      <w:pgMar w:top="1134" w:right="1134"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SimSun">
    <w:altName w:val="Times New Roman"/>
    <w:panose1 w:val="02010600030101010101"/>
    <w:charset w:val="86"/>
    <w:family w:val="auto"/>
    <w:pitch w:val="default"/>
    <w:sig w:usb0="00000003" w:usb1="080E0000" w:usb2="00000010" w:usb3="00000000" w:csb0="00040001" w:csb1="00000000"/>
  </w:font>
  <w:font w:name="Arial">
    <w:panose1 w:val="020B0604020202020204"/>
    <w:charset w:val="00"/>
    <w:family w:val="swiss"/>
    <w:pitch w:val="default"/>
    <w:sig w:usb0="E0002AFF" w:usb1="C0007843" w:usb2="00000009" w:usb3="00000000" w:csb0="400001FF" w:csb1="FFFF0000"/>
  </w:font>
  <w:font w:name="黑体">
    <w:altName w:val="Times New Roma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VnTime">
    <w:panose1 w:val="020B7200000000000000"/>
    <w:charset w:val="00"/>
    <w:family w:val="swiss"/>
    <w:pitch w:val="default"/>
    <w:sig w:usb0="00000000" w:usb1="00000000" w:usb2="00000000" w:usb3="00000000" w:csb0="00000000" w:csb1="00000000"/>
  </w:font>
  <w:font w:name="Segoe UI">
    <w:panose1 w:val="020B0502040204020203"/>
    <w:charset w:val="00"/>
    <w:family w:val="swiss"/>
    <w:pitch w:val="default"/>
    <w:sig w:usb0="E10022FF" w:usb1="C000E47F" w:usb2="00000029" w:usb3="00000000" w:csb0="200001DF" w:csb1="2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440"/>
    <w:rsid w:val="004F40F7"/>
    <w:rsid w:val="00585665"/>
    <w:rsid w:val="0074289D"/>
    <w:rsid w:val="009B6AAC"/>
    <w:rsid w:val="00BD12DB"/>
    <w:rsid w:val="00C83676"/>
    <w:rsid w:val="00E56440"/>
    <w:rsid w:val="38DC6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1"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8"/>
      <w:szCs w:val="28"/>
      <w:lang w:val="en-US" w:eastAsia="en-US" w:bidi="ar-SA"/>
    </w:rPr>
  </w:style>
  <w:style w:type="paragraph" w:styleId="2">
    <w:name w:val="heading 5"/>
    <w:basedOn w:val="1"/>
    <w:next w:val="1"/>
    <w:link w:val="15"/>
    <w:qFormat/>
    <w:uiPriority w:val="0"/>
    <w:pPr>
      <w:keepNext/>
      <w:autoSpaceDE w:val="0"/>
      <w:autoSpaceDN w:val="0"/>
      <w:jc w:val="center"/>
      <w:outlineLvl w:val="4"/>
    </w:pPr>
    <w:rPr>
      <w:rFonts w:ascii=".VnTime" w:hAnsi=".VnTime" w:cs=".VnTime"/>
      <w:lang w:val="en-GB"/>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uiPriority w:val="99"/>
    <w:rPr>
      <w:rFonts w:ascii="Segoe UI" w:hAnsi="Segoe UI" w:cs="Segoe UI"/>
      <w:sz w:val="18"/>
      <w:szCs w:val="18"/>
    </w:rPr>
  </w:style>
  <w:style w:type="paragraph" w:styleId="6">
    <w:name w:val="Body Text"/>
    <w:basedOn w:val="1"/>
    <w:link w:val="12"/>
    <w:qFormat/>
    <w:uiPriority w:val="1"/>
    <w:pPr>
      <w:widowControl w:val="0"/>
      <w:autoSpaceDE w:val="0"/>
      <w:autoSpaceDN w:val="0"/>
      <w:ind w:left="158"/>
    </w:pPr>
    <w:rPr>
      <w:lang w:val="vi"/>
    </w:rPr>
  </w:style>
  <w:style w:type="character" w:styleId="7">
    <w:name w:val="Emphasis"/>
    <w:basedOn w:val="3"/>
    <w:qFormat/>
    <w:uiPriority w:val="20"/>
    <w:rPr>
      <w:i/>
      <w:iCs/>
    </w:rPr>
  </w:style>
  <w:style w:type="paragraph" w:styleId="8">
    <w:name w:val="Normal (Web)"/>
    <w:basedOn w:val="1"/>
    <w:unhideWhenUsed/>
    <w:uiPriority w:val="0"/>
    <w:pPr>
      <w:spacing w:before="100" w:beforeAutospacing="1" w:after="100" w:afterAutospacing="1"/>
    </w:pPr>
    <w:rPr>
      <w:sz w:val="24"/>
      <w:szCs w:val="24"/>
    </w:rPr>
  </w:style>
  <w:style w:type="character" w:styleId="9">
    <w:name w:val="Strong"/>
    <w:basedOn w:val="3"/>
    <w:qFormat/>
    <w:uiPriority w:val="0"/>
    <w:rPr>
      <w:b/>
      <w:bCs/>
    </w:rPr>
  </w:style>
  <w:style w:type="table" w:styleId="10">
    <w:name w:val="Table Grid"/>
    <w:basedOn w:val="4"/>
    <w:uiPriority w:val="39"/>
    <w:pPr>
      <w:spacing w:after="0" w:line="240" w:lineRule="auto"/>
    </w:pPr>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apple-converted-space"/>
    <w:basedOn w:val="3"/>
    <w:uiPriority w:val="0"/>
  </w:style>
  <w:style w:type="character" w:customStyle="1" w:styleId="12">
    <w:name w:val="Body Text Char"/>
    <w:basedOn w:val="3"/>
    <w:link w:val="6"/>
    <w:uiPriority w:val="1"/>
    <w:rPr>
      <w:rFonts w:ascii="Times New Roman" w:hAnsi="Times New Roman" w:eastAsia="Times New Roman" w:cs="Times New Roman"/>
      <w:sz w:val="28"/>
      <w:szCs w:val="28"/>
      <w:lang w:val="vi"/>
    </w:rPr>
  </w:style>
  <w:style w:type="paragraph" w:styleId="13">
    <w:name w:val="List Paragraph"/>
    <w:basedOn w:val="1"/>
    <w:qFormat/>
    <w:uiPriority w:val="1"/>
    <w:pPr>
      <w:widowControl w:val="0"/>
      <w:autoSpaceDE w:val="0"/>
      <w:autoSpaceDN w:val="0"/>
      <w:ind w:left="318" w:firstLine="566"/>
      <w:jc w:val="both"/>
    </w:pPr>
    <w:rPr>
      <w:sz w:val="22"/>
      <w:szCs w:val="22"/>
      <w:lang w:val="vi"/>
    </w:rPr>
  </w:style>
  <w:style w:type="character" w:customStyle="1" w:styleId="14">
    <w:name w:val="Balloon Text Char"/>
    <w:basedOn w:val="3"/>
    <w:link w:val="5"/>
    <w:semiHidden/>
    <w:qFormat/>
    <w:uiPriority w:val="99"/>
    <w:rPr>
      <w:rFonts w:ascii="Segoe UI" w:hAnsi="Segoe UI" w:eastAsia="Times New Roman" w:cs="Segoe UI"/>
      <w:sz w:val="18"/>
      <w:szCs w:val="18"/>
    </w:rPr>
  </w:style>
  <w:style w:type="character" w:customStyle="1" w:styleId="15">
    <w:name w:val="Heading 5 Char"/>
    <w:basedOn w:val="3"/>
    <w:link w:val="2"/>
    <w:uiPriority w:val="0"/>
    <w:rPr>
      <w:rFonts w:ascii=".VnTime" w:hAnsi=".VnTime" w:eastAsia="Times New Roman" w:cs=".VnTime"/>
      <w:sz w:val="28"/>
      <w:szCs w:val="28"/>
      <w:lang w:val="en-GB"/>
    </w:rPr>
  </w:style>
  <w:style w:type="character" w:customStyle="1" w:styleId="16">
    <w:name w:val="Body text (2)_"/>
    <w:basedOn w:val="3"/>
    <w:link w:val="17"/>
    <w:locked/>
    <w:uiPriority w:val="99"/>
    <w:rPr>
      <w:shd w:val="clear" w:color="auto" w:fill="FFFFFF"/>
    </w:rPr>
  </w:style>
  <w:style w:type="paragraph" w:customStyle="1" w:styleId="17">
    <w:name w:val="Body text (2)"/>
    <w:basedOn w:val="1"/>
    <w:link w:val="16"/>
    <w:qFormat/>
    <w:uiPriority w:val="99"/>
    <w:pPr>
      <w:widowControl w:val="0"/>
      <w:shd w:val="clear" w:color="auto" w:fill="FFFFFF"/>
      <w:ind w:firstLine="320"/>
    </w:pPr>
    <w:rPr>
      <w:rFonts w:asciiTheme="minorHAnsi" w:hAnsiTheme="minorHAnsi" w:eastAsiaTheme="minorHAnsi" w:cstheme="minorBidi"/>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524618-2E4C-417D-B673-A430A3678B5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952</Words>
  <Characters>5428</Characters>
  <Lines>45</Lines>
  <Paragraphs>12</Paragraphs>
  <TotalTime>1</TotalTime>
  <ScaleCrop>false</ScaleCrop>
  <LinksUpToDate>false</LinksUpToDate>
  <CharactersWithSpaces>6368</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2021-10-25T04:26:00Z</dcterms:created>
  <dc:creator>Admin</dc:creator>
  <cp:lastModifiedBy>Administrator</cp:lastModifiedBy>
  <cp:lastPrinted>2021-10-25T03:51:00Z</cp:lastPrinted>
  <dcterms:modified xsi:type="dcterms:W3CDTF">2021-10-26T02:23:28Z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81AD67067F4B435683E8FE861090B5AD</vt:lpwstr>
  </property>
</Properties>
</file>